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3ADD3" w14:textId="77777777" w:rsidR="00770EA9" w:rsidRDefault="00000000">
      <w:pPr>
        <w:spacing w:before="88" w:line="233" w:lineRule="auto"/>
        <w:ind w:left="3302" w:right="316" w:hanging="2971"/>
        <w:outlineLvl w:val="0"/>
        <w:rPr>
          <w:rFonts w:ascii="黑体" w:eastAsia="黑体" w:hAnsi="黑体" w:cs="黑体" w:hint="eastAsia"/>
          <w:sz w:val="43"/>
          <w:szCs w:val="43"/>
          <w:lang w:eastAsia="zh-CN"/>
        </w:rPr>
      </w:pPr>
      <w:r>
        <w:rPr>
          <w:rFonts w:ascii="黑体" w:eastAsia="黑体" w:hAnsi="黑体" w:cs="黑体"/>
          <w:spacing w:val="6"/>
          <w:sz w:val="43"/>
          <w:szCs w:val="43"/>
          <w:lang w:eastAsia="zh-CN"/>
        </w:rPr>
        <w:t>材料科学与工程学院202</w:t>
      </w:r>
      <w:r>
        <w:rPr>
          <w:rFonts w:ascii="黑体" w:eastAsia="黑体" w:hAnsi="黑体" w:cs="黑体" w:hint="eastAsia"/>
          <w:spacing w:val="6"/>
          <w:sz w:val="43"/>
          <w:szCs w:val="43"/>
          <w:lang w:eastAsia="zh-CN"/>
        </w:rPr>
        <w:t>6</w:t>
      </w:r>
      <w:r>
        <w:rPr>
          <w:rFonts w:ascii="黑体" w:eastAsia="黑体" w:hAnsi="黑体" w:cs="黑体"/>
          <w:spacing w:val="6"/>
          <w:sz w:val="43"/>
          <w:szCs w:val="43"/>
          <w:lang w:eastAsia="zh-CN"/>
        </w:rPr>
        <w:t>年博士研究生</w:t>
      </w:r>
      <w:r>
        <w:rPr>
          <w:rFonts w:ascii="黑体" w:eastAsia="黑体" w:hAnsi="黑体" w:cs="黑体"/>
          <w:spacing w:val="5"/>
          <w:sz w:val="43"/>
          <w:szCs w:val="43"/>
          <w:lang w:eastAsia="zh-CN"/>
        </w:rPr>
        <w:t>招生办法</w:t>
      </w:r>
    </w:p>
    <w:p w14:paraId="1A406294" w14:textId="77777777" w:rsidR="00770EA9" w:rsidRDefault="00770EA9">
      <w:pPr>
        <w:spacing w:line="348" w:lineRule="auto"/>
        <w:rPr>
          <w:lang w:eastAsia="zh-CN"/>
        </w:rPr>
      </w:pPr>
    </w:p>
    <w:p w14:paraId="33128309" w14:textId="77777777" w:rsidR="00770EA9" w:rsidRDefault="00000000">
      <w:pPr>
        <w:spacing w:line="560" w:lineRule="exact"/>
        <w:ind w:firstLineChars="200" w:firstLine="632"/>
        <w:jc w:val="both"/>
        <w:rPr>
          <w:rFonts w:ascii="黑体" w:eastAsia="黑体" w:hAnsi="黑体" w:cs="黑体" w:hint="eastAsia"/>
          <w:sz w:val="31"/>
          <w:szCs w:val="31"/>
          <w:lang w:eastAsia="zh-CN"/>
        </w:rPr>
      </w:pPr>
      <w:r>
        <w:rPr>
          <w:rFonts w:ascii="黑体" w:eastAsia="黑体" w:hAnsi="黑体" w:cs="黑体"/>
          <w:spacing w:val="6"/>
          <w:sz w:val="31"/>
          <w:szCs w:val="31"/>
          <w:lang w:eastAsia="zh-CN"/>
        </w:rPr>
        <w:t>一、学院介绍</w:t>
      </w:r>
    </w:p>
    <w:p w14:paraId="6839BDBE" w14:textId="77777777" w:rsidR="00770EA9" w:rsidRDefault="00000000">
      <w:pPr>
        <w:pStyle w:val="a3"/>
        <w:spacing w:line="560" w:lineRule="exact"/>
        <w:ind w:firstLineChars="200" w:firstLine="662"/>
        <w:jc w:val="both"/>
        <w:rPr>
          <w:rFonts w:hint="eastAsia"/>
          <w:lang w:eastAsia="zh-CN"/>
        </w:rPr>
      </w:pPr>
      <w:r>
        <w:rPr>
          <w:spacing w:val="21"/>
          <w:lang w:eastAsia="zh-CN"/>
        </w:rPr>
        <w:t>陕西师范大学材料学科始建于上世纪九十年代末转型</w:t>
      </w:r>
      <w:r>
        <w:rPr>
          <w:spacing w:val="5"/>
          <w:lang w:eastAsia="zh-CN"/>
        </w:rPr>
        <w:t>初建的化学与材料科学学院，2011年学校以材料科学与工程</w:t>
      </w:r>
      <w:r>
        <w:rPr>
          <w:spacing w:val="7"/>
          <w:lang w:eastAsia="zh-CN"/>
        </w:rPr>
        <w:t>一级学科为依托，以研究型学院建设为目标</w:t>
      </w:r>
      <w:r>
        <w:rPr>
          <w:spacing w:val="6"/>
          <w:lang w:eastAsia="zh-CN"/>
        </w:rPr>
        <w:t>，成立材料科学与工程学院。经过多年努力，已成为我国材料科学与工程领</w:t>
      </w:r>
      <w:r>
        <w:rPr>
          <w:spacing w:val="9"/>
          <w:lang w:eastAsia="zh-CN"/>
        </w:rPr>
        <w:t>域人才培养、科学研究、社会服务、国际交流与合作、文化</w:t>
      </w:r>
      <w:r>
        <w:rPr>
          <w:spacing w:val="8"/>
          <w:lang w:eastAsia="zh-CN"/>
        </w:rPr>
        <w:t>传承创新的重要基地之一。</w:t>
      </w:r>
    </w:p>
    <w:p w14:paraId="0A311B30" w14:textId="77777777" w:rsidR="00770EA9" w:rsidRDefault="00000000">
      <w:pPr>
        <w:pStyle w:val="a3"/>
        <w:spacing w:line="560" w:lineRule="exact"/>
        <w:ind w:firstLineChars="200" w:firstLine="636"/>
        <w:jc w:val="both"/>
        <w:rPr>
          <w:rFonts w:hint="eastAsia"/>
          <w:lang w:eastAsia="zh-CN"/>
        </w:rPr>
      </w:pPr>
      <w:r>
        <w:rPr>
          <w:rFonts w:hint="eastAsia"/>
          <w:spacing w:val="8"/>
          <w:lang w:eastAsia="zh-CN"/>
        </w:rPr>
        <w:t>学院现有材料科学与工程博士后科研流动站、材料科学与工程一级学科博士学位授权点、一级学科硕士学位授权点以及材料与化工专业学位硕士点，目前材料学科ESI排名进入全球前1.4‰（2025年11月）。</w:t>
      </w:r>
      <w:r>
        <w:rPr>
          <w:spacing w:val="-3"/>
          <w:lang w:eastAsia="zh-CN"/>
        </w:rPr>
        <w:t>目前建</w:t>
      </w:r>
      <w:r>
        <w:rPr>
          <w:spacing w:val="-4"/>
          <w:lang w:eastAsia="zh-CN"/>
        </w:rPr>
        <w:t>有3个博士研究</w:t>
      </w:r>
      <w:r>
        <w:rPr>
          <w:spacing w:val="6"/>
          <w:lang w:eastAsia="zh-CN"/>
        </w:rPr>
        <w:t>生专业，3个硕士研究生专业，3个本科专业。</w:t>
      </w:r>
    </w:p>
    <w:p w14:paraId="18ECA8E7" w14:textId="77777777" w:rsidR="00770EA9" w:rsidRDefault="00000000">
      <w:pPr>
        <w:pStyle w:val="a3"/>
        <w:spacing w:line="560" w:lineRule="exact"/>
        <w:ind w:firstLineChars="200" w:firstLine="628"/>
        <w:jc w:val="both"/>
        <w:rPr>
          <w:rFonts w:hint="eastAsia"/>
          <w:lang w:eastAsia="zh-CN"/>
        </w:rPr>
      </w:pPr>
      <w:r>
        <w:rPr>
          <w:spacing w:val="4"/>
          <w:lang w:eastAsia="zh-CN"/>
        </w:rPr>
        <w:t>学院拥有教育部111引智基地、历史文化遗产保护教育</w:t>
      </w:r>
      <w:r>
        <w:rPr>
          <w:spacing w:val="9"/>
          <w:lang w:eastAsia="zh-CN"/>
        </w:rPr>
        <w:t>部工程研究中心、国家档案局重点实验室、陕西省文</w:t>
      </w:r>
      <w:r>
        <w:rPr>
          <w:spacing w:val="8"/>
          <w:lang w:eastAsia="zh-CN"/>
        </w:rPr>
        <w:t>物修复</w:t>
      </w:r>
      <w:r>
        <w:rPr>
          <w:spacing w:val="9"/>
          <w:lang w:eastAsia="zh-CN"/>
        </w:rPr>
        <w:t>与环保工程技术研究中心、陕西省大分子科学重点实验室、陕西省能源新材料与器件重点实验室、陕西省能源新技术工程实验室、光电材料科学国际联合研究中心、陕西省文化和</w:t>
      </w:r>
      <w:r>
        <w:rPr>
          <w:spacing w:val="19"/>
          <w:lang w:eastAsia="zh-CN"/>
        </w:rPr>
        <w:t>科技融合示范基地、陕西省光电功能材料实验教学示范中</w:t>
      </w:r>
      <w:r>
        <w:rPr>
          <w:spacing w:val="9"/>
          <w:lang w:eastAsia="zh-CN"/>
        </w:rPr>
        <w:t>心、陕西省新能源材料与器件虚拟仿真实验中心和陕西省研究生联合培养示范工作站等省部级教学科研平台。</w:t>
      </w:r>
    </w:p>
    <w:p w14:paraId="23A8C3AD" w14:textId="77777777" w:rsidR="00770EA9" w:rsidRDefault="00000000">
      <w:pPr>
        <w:pStyle w:val="a3"/>
        <w:spacing w:line="560" w:lineRule="exact"/>
        <w:ind w:firstLineChars="200" w:firstLine="636"/>
        <w:jc w:val="both"/>
        <w:rPr>
          <w:rFonts w:eastAsiaTheme="minorEastAsia" w:hint="eastAsia"/>
          <w:lang w:eastAsia="zh-CN"/>
        </w:rPr>
        <w:sectPr w:rsidR="00770EA9">
          <w:pgSz w:w="11906" w:h="16839"/>
          <w:pgMar w:top="1421" w:right="1785" w:bottom="0" w:left="1785" w:header="0" w:footer="0" w:gutter="0"/>
          <w:cols w:space="720"/>
        </w:sectPr>
      </w:pPr>
      <w:r>
        <w:rPr>
          <w:spacing w:val="8"/>
          <w:lang w:eastAsia="zh-CN"/>
        </w:rPr>
        <w:t>学院拥有一支由双聘院士、国家级和省部级各类人才为</w:t>
      </w:r>
      <w:r>
        <w:rPr>
          <w:spacing w:val="9"/>
          <w:lang w:eastAsia="zh-CN"/>
        </w:rPr>
        <w:t>核心的师资队伍，学缘结构、年龄结构、学历结构和</w:t>
      </w:r>
      <w:r>
        <w:rPr>
          <w:spacing w:val="8"/>
          <w:lang w:eastAsia="zh-CN"/>
        </w:rPr>
        <w:t>职称结</w:t>
      </w:r>
    </w:p>
    <w:p w14:paraId="1C67815E" w14:textId="77777777" w:rsidR="00770EA9" w:rsidRDefault="00000000">
      <w:pPr>
        <w:pStyle w:val="a3"/>
        <w:spacing w:line="560" w:lineRule="exact"/>
        <w:jc w:val="both"/>
        <w:rPr>
          <w:rFonts w:hint="eastAsia"/>
          <w:lang w:eastAsia="zh-CN"/>
        </w:rPr>
      </w:pPr>
      <w:r>
        <w:rPr>
          <w:spacing w:val="10"/>
          <w:lang w:eastAsia="zh-CN"/>
        </w:rPr>
        <w:lastRenderedPageBreak/>
        <w:t>构合理，富于创新，追求卓越。</w:t>
      </w:r>
      <w:r>
        <w:rPr>
          <w:rFonts w:hint="eastAsia"/>
          <w:spacing w:val="10"/>
          <w:lang w:eastAsia="zh-CN"/>
        </w:rPr>
        <w:t>现有教职员工70余人，专任教师中教授（研究员）28人，副教授（副研究员）18人，98%的教师具有博士学位，在国外获得博士学位及有海外留学经历的教师占教师总数74%以上。教师队伍中有双聘院士2人，国家级人才计划入选者5人，享受国务院政府特殊津贴者3人，宝钢优秀教师奖2人，省级人才计划入选者12人，陕西省“三秦学者”创新团队带头人3人，陕西省科技创新团队带头人3人，陕西省领军人才4人，陕西省青年科技奖获得者1人，陕西省青年科技新星5人。</w:t>
      </w:r>
    </w:p>
    <w:p w14:paraId="6F8393DF" w14:textId="77777777" w:rsidR="00770EA9" w:rsidRDefault="00000000">
      <w:pPr>
        <w:spacing w:line="560" w:lineRule="exact"/>
        <w:ind w:firstLineChars="200" w:firstLine="640"/>
        <w:jc w:val="both"/>
        <w:rPr>
          <w:rFonts w:ascii="仿宋" w:eastAsia="仿宋" w:hAnsi="仿宋" w:cs="仿宋" w:hint="eastAsia"/>
          <w:spacing w:val="10"/>
          <w:sz w:val="31"/>
          <w:szCs w:val="31"/>
          <w:lang w:eastAsia="zh-CN"/>
        </w:rPr>
      </w:pPr>
      <w:r>
        <w:rPr>
          <w:rFonts w:ascii="仿宋" w:eastAsia="仿宋" w:hAnsi="仿宋" w:cs="仿宋" w:hint="eastAsia"/>
          <w:spacing w:val="10"/>
          <w:sz w:val="31"/>
          <w:szCs w:val="31"/>
          <w:lang w:eastAsia="zh-CN"/>
        </w:rPr>
        <w:t>学院坚持“突出特色、注重基础，加强应用，发展交叉，促进联合”的科研工作方针，面向国际科技前沿、国家重大需求和区域经济社会发展开展基础研究和技术创新，积极推进科技成果的转化，坚持产学研互动发展。围绕功能材料制备、结构、性能及应用研究，形成了太阳电池材料、文化遗产材料保护与工程、储能材料与器件、无机非金属光电功能材料、液晶及功能高分子材料等特色研究方向。在研主持国家重点研发计划、国家自然科学基金、各类省部级及企业横向项目40余项。近年来在材料、工程、能源等领域主流期刊发表SCI论文750余篇，研究成果获省部级特等奖2项、一等奖1项、二等奖5项、三等奖3项，厅局级特等奖1项、一等奖9项、二等奖7项，授权专利130余件。</w:t>
      </w:r>
    </w:p>
    <w:p w14:paraId="67A610FD" w14:textId="77777777" w:rsidR="00770EA9" w:rsidRDefault="00000000">
      <w:pPr>
        <w:rPr>
          <w:rFonts w:ascii="仿宋" w:eastAsia="仿宋" w:hAnsi="仿宋" w:cs="仿宋" w:hint="eastAsia"/>
          <w:spacing w:val="10"/>
          <w:sz w:val="31"/>
          <w:szCs w:val="31"/>
          <w:lang w:eastAsia="zh-CN"/>
        </w:rPr>
      </w:pPr>
      <w:r>
        <w:rPr>
          <w:rFonts w:ascii="仿宋" w:eastAsia="仿宋" w:hAnsi="仿宋" w:cs="仿宋" w:hint="eastAsia"/>
          <w:spacing w:val="10"/>
          <w:sz w:val="31"/>
          <w:szCs w:val="31"/>
          <w:lang w:eastAsia="zh-CN"/>
        </w:rPr>
        <w:br w:type="page"/>
      </w:r>
    </w:p>
    <w:p w14:paraId="64F1F164" w14:textId="77777777" w:rsidR="00770EA9" w:rsidRDefault="00000000">
      <w:pPr>
        <w:spacing w:line="560" w:lineRule="exact"/>
        <w:ind w:firstLineChars="200" w:firstLine="632"/>
        <w:jc w:val="both"/>
        <w:rPr>
          <w:rFonts w:ascii="黑体" w:eastAsia="黑体" w:hAnsi="黑体" w:cs="黑体" w:hint="eastAsia"/>
          <w:sz w:val="31"/>
          <w:szCs w:val="31"/>
          <w:lang w:eastAsia="zh-CN"/>
        </w:rPr>
      </w:pPr>
      <w:r>
        <w:rPr>
          <w:rFonts w:ascii="黑体" w:eastAsia="黑体" w:hAnsi="黑体" w:cs="黑体"/>
          <w:spacing w:val="6"/>
          <w:sz w:val="31"/>
          <w:szCs w:val="31"/>
          <w:lang w:eastAsia="zh-CN"/>
        </w:rPr>
        <w:lastRenderedPageBreak/>
        <w:t>二、</w:t>
      </w:r>
      <w:r>
        <w:rPr>
          <w:rFonts w:ascii="黑体" w:eastAsia="黑体" w:hAnsi="黑体" w:cs="黑体" w:hint="eastAsia"/>
          <w:spacing w:val="6"/>
          <w:sz w:val="31"/>
          <w:szCs w:val="31"/>
          <w:lang w:eastAsia="zh-CN"/>
        </w:rPr>
        <w:t>招生</w:t>
      </w:r>
      <w:r>
        <w:rPr>
          <w:rFonts w:ascii="黑体" w:eastAsia="黑体" w:hAnsi="黑体" w:cs="黑体"/>
          <w:spacing w:val="6"/>
          <w:sz w:val="31"/>
          <w:szCs w:val="31"/>
          <w:lang w:eastAsia="zh-CN"/>
        </w:rPr>
        <w:t>计划</w:t>
      </w:r>
    </w:p>
    <w:p w14:paraId="418FAFCE" w14:textId="77777777" w:rsidR="00770EA9" w:rsidRDefault="00000000">
      <w:pPr>
        <w:pStyle w:val="a3"/>
        <w:spacing w:line="560" w:lineRule="exact"/>
        <w:ind w:firstLineChars="200" w:firstLine="622"/>
        <w:jc w:val="both"/>
        <w:rPr>
          <w:rFonts w:hint="eastAsia"/>
          <w:spacing w:val="6"/>
          <w:lang w:eastAsia="zh-CN"/>
        </w:rPr>
      </w:pPr>
      <w:r>
        <w:rPr>
          <w:color w:val="auto"/>
          <w:spacing w:val="1"/>
          <w:lang w:eastAsia="zh-CN"/>
        </w:rPr>
        <w:t>学院共计划招收博士研究生</w:t>
      </w:r>
      <w:r>
        <w:rPr>
          <w:rFonts w:hint="eastAsia"/>
          <w:color w:val="auto"/>
          <w:spacing w:val="1"/>
          <w:lang w:eastAsia="zh-CN"/>
        </w:rPr>
        <w:t>3</w:t>
      </w:r>
      <w:r>
        <w:rPr>
          <w:color w:val="auto"/>
          <w:spacing w:val="1"/>
          <w:lang w:eastAsia="zh-CN"/>
        </w:rPr>
        <w:t>名</w:t>
      </w:r>
      <w:r>
        <w:rPr>
          <w:color w:val="auto"/>
          <w:spacing w:val="8"/>
          <w:lang w:eastAsia="zh-CN"/>
        </w:rPr>
        <w:t>。我院202</w:t>
      </w:r>
      <w:r>
        <w:rPr>
          <w:rFonts w:hint="eastAsia"/>
          <w:color w:val="auto"/>
          <w:spacing w:val="8"/>
          <w:lang w:eastAsia="zh-CN"/>
        </w:rPr>
        <w:t>6</w:t>
      </w:r>
      <w:r>
        <w:rPr>
          <w:color w:val="auto"/>
          <w:spacing w:val="8"/>
          <w:lang w:eastAsia="zh-CN"/>
        </w:rPr>
        <w:t>年博士研究生招生专业目录</w:t>
      </w:r>
      <w:r>
        <w:rPr>
          <w:spacing w:val="8"/>
          <w:lang w:eastAsia="zh-CN"/>
        </w:rPr>
        <w:t>中所列的各学科方向，采用“申请-考核”的方式招录博士</w:t>
      </w:r>
      <w:r>
        <w:rPr>
          <w:spacing w:val="6"/>
          <w:lang w:eastAsia="zh-CN"/>
        </w:rPr>
        <w:t>研究生。</w:t>
      </w:r>
    </w:p>
    <w:p w14:paraId="11DCB40D" w14:textId="77777777" w:rsidR="00770EA9" w:rsidRDefault="00000000">
      <w:pPr>
        <w:spacing w:line="560" w:lineRule="exact"/>
        <w:ind w:firstLineChars="200" w:firstLine="632"/>
        <w:jc w:val="both"/>
        <w:rPr>
          <w:rFonts w:ascii="黑体" w:eastAsia="黑体" w:hAnsi="黑体" w:cs="黑体" w:hint="eastAsia"/>
          <w:spacing w:val="6"/>
          <w:sz w:val="31"/>
          <w:szCs w:val="31"/>
          <w:lang w:eastAsia="zh-CN"/>
        </w:rPr>
      </w:pPr>
      <w:r>
        <w:rPr>
          <w:rFonts w:ascii="黑体" w:eastAsia="黑体" w:hAnsi="黑体" w:cs="黑体"/>
          <w:spacing w:val="6"/>
          <w:sz w:val="31"/>
          <w:szCs w:val="31"/>
          <w:lang w:eastAsia="zh-CN"/>
        </w:rPr>
        <w:t>三、招生目录</w:t>
      </w:r>
    </w:p>
    <w:p w14:paraId="5AF417E9" w14:textId="77777777" w:rsidR="00770EA9" w:rsidRDefault="00770EA9">
      <w:pPr>
        <w:spacing w:line="48" w:lineRule="auto"/>
        <w:rPr>
          <w:sz w:val="2"/>
        </w:rPr>
      </w:pPr>
    </w:p>
    <w:tbl>
      <w:tblPr>
        <w:tblStyle w:val="TableNormal"/>
        <w:tblW w:w="900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72"/>
        <w:gridCol w:w="1162"/>
        <w:gridCol w:w="2969"/>
        <w:gridCol w:w="1554"/>
        <w:gridCol w:w="836"/>
        <w:gridCol w:w="1316"/>
      </w:tblGrid>
      <w:tr w:rsidR="00770EA9" w14:paraId="11E8615F" w14:textId="77777777">
        <w:trPr>
          <w:trHeight w:val="1069"/>
        </w:trPr>
        <w:tc>
          <w:tcPr>
            <w:tcW w:w="1172" w:type="dxa"/>
            <w:vAlign w:val="center"/>
          </w:tcPr>
          <w:p w14:paraId="61462088" w14:textId="77777777" w:rsidR="00770EA9" w:rsidRDefault="00000000">
            <w:pPr>
              <w:spacing w:before="40" w:line="228" w:lineRule="auto"/>
              <w:ind w:left="239" w:right="222" w:firstLine="2"/>
              <w:jc w:val="both"/>
              <w:rPr>
                <w:rFonts w:ascii="仿宋" w:eastAsia="仿宋" w:hAnsi="仿宋" w:cs="仿宋" w:hint="eastAsia"/>
                <w:sz w:val="24"/>
                <w:szCs w:val="24"/>
              </w:rPr>
            </w:pPr>
            <w:r>
              <w:rPr>
                <w:rFonts w:ascii="仿宋" w:eastAsia="仿宋" w:hAnsi="仿宋" w:cs="仿宋"/>
                <w:b/>
                <w:bCs/>
                <w:spacing w:val="-9"/>
                <w:sz w:val="24"/>
                <w:szCs w:val="24"/>
              </w:rPr>
              <w:t>一级学</w:t>
            </w:r>
            <w:r>
              <w:rPr>
                <w:rFonts w:ascii="仿宋" w:eastAsia="仿宋" w:hAnsi="仿宋" w:cs="仿宋"/>
                <w:b/>
                <w:bCs/>
                <w:spacing w:val="-8"/>
                <w:sz w:val="24"/>
                <w:szCs w:val="24"/>
              </w:rPr>
              <w:t>科名称及代码</w:t>
            </w:r>
          </w:p>
        </w:tc>
        <w:tc>
          <w:tcPr>
            <w:tcW w:w="1162" w:type="dxa"/>
            <w:vAlign w:val="center"/>
          </w:tcPr>
          <w:p w14:paraId="5A5AE7E8" w14:textId="77777777" w:rsidR="00770EA9" w:rsidRDefault="00000000">
            <w:pPr>
              <w:spacing w:before="40" w:line="228" w:lineRule="auto"/>
              <w:ind w:left="231" w:right="220" w:firstLine="6"/>
              <w:jc w:val="both"/>
              <w:rPr>
                <w:rFonts w:ascii="仿宋" w:eastAsia="仿宋" w:hAnsi="仿宋" w:cs="仿宋" w:hint="eastAsia"/>
                <w:sz w:val="24"/>
                <w:szCs w:val="24"/>
              </w:rPr>
            </w:pPr>
            <w:r>
              <w:rPr>
                <w:rFonts w:ascii="仿宋" w:eastAsia="仿宋" w:hAnsi="仿宋" w:cs="仿宋"/>
                <w:b/>
                <w:bCs/>
                <w:spacing w:val="-10"/>
                <w:sz w:val="24"/>
                <w:szCs w:val="24"/>
              </w:rPr>
              <w:t>二级学</w:t>
            </w:r>
            <w:r>
              <w:rPr>
                <w:rFonts w:ascii="仿宋" w:eastAsia="仿宋" w:hAnsi="仿宋" w:cs="仿宋"/>
                <w:b/>
                <w:bCs/>
                <w:spacing w:val="-8"/>
                <w:sz w:val="24"/>
                <w:szCs w:val="24"/>
              </w:rPr>
              <w:t>科名称及代码</w:t>
            </w:r>
          </w:p>
        </w:tc>
        <w:tc>
          <w:tcPr>
            <w:tcW w:w="2969" w:type="dxa"/>
            <w:vAlign w:val="center"/>
          </w:tcPr>
          <w:p w14:paraId="76851BDC" w14:textId="77777777" w:rsidR="00770EA9" w:rsidRDefault="00000000">
            <w:pPr>
              <w:spacing w:before="78" w:line="224" w:lineRule="auto"/>
              <w:ind w:left="1098"/>
              <w:rPr>
                <w:rFonts w:ascii="仿宋" w:eastAsia="仿宋" w:hAnsi="仿宋" w:cs="仿宋" w:hint="eastAsia"/>
                <w:sz w:val="24"/>
                <w:szCs w:val="24"/>
              </w:rPr>
            </w:pPr>
            <w:r>
              <w:rPr>
                <w:rFonts w:ascii="仿宋" w:eastAsia="仿宋" w:hAnsi="仿宋" w:cs="仿宋"/>
                <w:b/>
                <w:bCs/>
                <w:spacing w:val="-6"/>
                <w:sz w:val="24"/>
                <w:szCs w:val="24"/>
              </w:rPr>
              <w:t>研究方向</w:t>
            </w:r>
          </w:p>
        </w:tc>
        <w:tc>
          <w:tcPr>
            <w:tcW w:w="1554" w:type="dxa"/>
            <w:vAlign w:val="center"/>
          </w:tcPr>
          <w:p w14:paraId="424B934F" w14:textId="77777777" w:rsidR="00770EA9" w:rsidRDefault="00000000">
            <w:pPr>
              <w:spacing w:before="78" w:line="222" w:lineRule="auto"/>
              <w:ind w:left="227"/>
              <w:rPr>
                <w:rFonts w:ascii="仿宋" w:eastAsia="仿宋" w:hAnsi="仿宋" w:cs="仿宋" w:hint="eastAsia"/>
                <w:sz w:val="24"/>
                <w:szCs w:val="24"/>
              </w:rPr>
            </w:pPr>
            <w:r>
              <w:rPr>
                <w:rFonts w:ascii="仿宋" w:eastAsia="仿宋" w:hAnsi="仿宋" w:cs="仿宋"/>
                <w:b/>
                <w:bCs/>
                <w:spacing w:val="-7"/>
                <w:sz w:val="24"/>
                <w:szCs w:val="24"/>
              </w:rPr>
              <w:t>导师姓名</w:t>
            </w:r>
          </w:p>
        </w:tc>
        <w:tc>
          <w:tcPr>
            <w:tcW w:w="836" w:type="dxa"/>
            <w:vAlign w:val="center"/>
          </w:tcPr>
          <w:p w14:paraId="685F113E" w14:textId="77777777" w:rsidR="00770EA9" w:rsidRDefault="00000000">
            <w:pPr>
              <w:spacing w:before="190" w:line="226" w:lineRule="auto"/>
              <w:ind w:right="174"/>
              <w:jc w:val="center"/>
              <w:rPr>
                <w:rFonts w:ascii="仿宋" w:eastAsia="仿宋" w:hAnsi="仿宋" w:cs="仿宋" w:hint="eastAsia"/>
                <w:sz w:val="24"/>
                <w:szCs w:val="24"/>
              </w:rPr>
            </w:pPr>
            <w:r>
              <w:rPr>
                <w:rFonts w:ascii="仿宋" w:eastAsia="仿宋" w:hAnsi="仿宋" w:cs="仿宋"/>
                <w:b/>
                <w:bCs/>
                <w:spacing w:val="-11"/>
                <w:sz w:val="24"/>
                <w:szCs w:val="24"/>
              </w:rPr>
              <w:t>应试语种</w:t>
            </w:r>
          </w:p>
        </w:tc>
        <w:tc>
          <w:tcPr>
            <w:tcW w:w="1316" w:type="dxa"/>
            <w:vAlign w:val="center"/>
          </w:tcPr>
          <w:p w14:paraId="74203043" w14:textId="77777777" w:rsidR="00770EA9" w:rsidRDefault="00000000">
            <w:pPr>
              <w:spacing w:before="39" w:line="223" w:lineRule="auto"/>
              <w:ind w:left="189"/>
              <w:rPr>
                <w:rFonts w:ascii="仿宋" w:eastAsia="仿宋" w:hAnsi="仿宋" w:cs="仿宋" w:hint="eastAsia"/>
                <w:sz w:val="24"/>
                <w:szCs w:val="24"/>
                <w:lang w:eastAsia="zh-CN"/>
              </w:rPr>
            </w:pPr>
            <w:r>
              <w:rPr>
                <w:rFonts w:ascii="仿宋" w:eastAsia="仿宋" w:hAnsi="仿宋" w:cs="仿宋"/>
                <w:b/>
                <w:bCs/>
                <w:spacing w:val="-6"/>
                <w:sz w:val="24"/>
                <w:szCs w:val="24"/>
                <w:lang w:eastAsia="zh-CN"/>
              </w:rPr>
              <w:t>业务水平测试科目</w:t>
            </w:r>
            <w:r>
              <w:rPr>
                <w:rFonts w:ascii="仿宋" w:eastAsia="仿宋" w:hAnsi="仿宋" w:cs="仿宋"/>
                <w:b/>
                <w:bCs/>
                <w:spacing w:val="-11"/>
                <w:sz w:val="24"/>
                <w:szCs w:val="24"/>
                <w:lang w:eastAsia="zh-CN"/>
              </w:rPr>
              <w:t>名称</w:t>
            </w:r>
          </w:p>
        </w:tc>
      </w:tr>
      <w:tr w:rsidR="00770EA9" w14:paraId="7419AFAB" w14:textId="77777777">
        <w:trPr>
          <w:trHeight w:val="465"/>
        </w:trPr>
        <w:tc>
          <w:tcPr>
            <w:tcW w:w="1172" w:type="dxa"/>
            <w:vMerge w:val="restart"/>
            <w:tcBorders>
              <w:bottom w:val="nil"/>
            </w:tcBorders>
            <w:vAlign w:val="center"/>
          </w:tcPr>
          <w:p w14:paraId="2EBA95CF" w14:textId="77777777" w:rsidR="00770EA9" w:rsidRDefault="00000000">
            <w:pPr>
              <w:spacing w:before="78" w:line="180" w:lineRule="auto"/>
              <w:jc w:val="center"/>
              <w:rPr>
                <w:rFonts w:ascii="仿宋" w:eastAsia="仿宋" w:hAnsi="仿宋" w:cs="仿宋" w:hint="eastAsia"/>
                <w:sz w:val="24"/>
                <w:szCs w:val="24"/>
              </w:rPr>
            </w:pPr>
            <w:r>
              <w:rPr>
                <w:rFonts w:ascii="仿宋" w:eastAsia="仿宋" w:hAnsi="仿宋" w:cs="仿宋"/>
                <w:b/>
                <w:bCs/>
                <w:spacing w:val="-5"/>
                <w:sz w:val="24"/>
                <w:szCs w:val="24"/>
              </w:rPr>
              <w:t>0805</w:t>
            </w:r>
          </w:p>
          <w:p w14:paraId="34DC3923" w14:textId="77777777" w:rsidR="00770EA9" w:rsidRDefault="00000000">
            <w:pPr>
              <w:spacing w:before="182" w:line="220" w:lineRule="auto"/>
              <w:jc w:val="center"/>
              <w:rPr>
                <w:rFonts w:ascii="仿宋" w:eastAsia="仿宋" w:hAnsi="仿宋" w:cs="仿宋" w:hint="eastAsia"/>
                <w:sz w:val="24"/>
                <w:szCs w:val="24"/>
              </w:rPr>
            </w:pPr>
            <w:r>
              <w:rPr>
                <w:rFonts w:ascii="仿宋" w:eastAsia="仿宋" w:hAnsi="仿宋" w:cs="仿宋"/>
                <w:b/>
                <w:bCs/>
                <w:spacing w:val="-7"/>
                <w:sz w:val="24"/>
                <w:szCs w:val="24"/>
              </w:rPr>
              <w:t>材料科</w:t>
            </w:r>
            <w:r>
              <w:rPr>
                <w:rFonts w:ascii="仿宋" w:eastAsia="仿宋" w:hAnsi="仿宋" w:cs="仿宋"/>
                <w:b/>
                <w:bCs/>
                <w:spacing w:val="-11"/>
                <w:sz w:val="24"/>
                <w:szCs w:val="24"/>
              </w:rPr>
              <w:t>学与工</w:t>
            </w:r>
            <w:r>
              <w:rPr>
                <w:rFonts w:ascii="仿宋" w:eastAsia="仿宋" w:hAnsi="仿宋" w:cs="仿宋"/>
                <w:b/>
                <w:bCs/>
                <w:spacing w:val="-3"/>
                <w:sz w:val="24"/>
                <w:szCs w:val="24"/>
              </w:rPr>
              <w:t>程</w:t>
            </w:r>
          </w:p>
        </w:tc>
        <w:tc>
          <w:tcPr>
            <w:tcW w:w="1162" w:type="dxa"/>
            <w:vMerge w:val="restart"/>
            <w:tcBorders>
              <w:bottom w:val="nil"/>
            </w:tcBorders>
            <w:vAlign w:val="center"/>
          </w:tcPr>
          <w:p w14:paraId="1496289E" w14:textId="77777777" w:rsidR="00770EA9" w:rsidRDefault="00000000">
            <w:pPr>
              <w:spacing w:before="78" w:line="181" w:lineRule="auto"/>
              <w:jc w:val="center"/>
              <w:rPr>
                <w:rFonts w:ascii="仿宋" w:eastAsia="仿宋" w:hAnsi="仿宋" w:cs="仿宋" w:hint="eastAsia"/>
                <w:sz w:val="24"/>
                <w:szCs w:val="24"/>
              </w:rPr>
            </w:pPr>
            <w:r>
              <w:rPr>
                <w:rFonts w:ascii="仿宋" w:eastAsia="仿宋" w:hAnsi="仿宋" w:cs="仿宋"/>
                <w:b/>
                <w:bCs/>
                <w:spacing w:val="-4"/>
                <w:sz w:val="24"/>
                <w:szCs w:val="24"/>
              </w:rPr>
              <w:t>080501</w:t>
            </w:r>
          </w:p>
          <w:p w14:paraId="58008BB4" w14:textId="77777777" w:rsidR="00770EA9" w:rsidRDefault="00000000">
            <w:pPr>
              <w:spacing w:before="185" w:line="220" w:lineRule="auto"/>
              <w:jc w:val="center"/>
              <w:rPr>
                <w:rFonts w:ascii="仿宋" w:eastAsia="仿宋" w:hAnsi="仿宋" w:cs="仿宋" w:hint="eastAsia"/>
                <w:sz w:val="24"/>
                <w:szCs w:val="24"/>
              </w:rPr>
            </w:pPr>
            <w:r>
              <w:rPr>
                <w:rFonts w:ascii="仿宋" w:eastAsia="仿宋" w:hAnsi="仿宋" w:cs="仿宋"/>
                <w:b/>
                <w:bCs/>
                <w:spacing w:val="-7"/>
                <w:sz w:val="24"/>
                <w:szCs w:val="24"/>
              </w:rPr>
              <w:t>材料物</w:t>
            </w:r>
            <w:r>
              <w:rPr>
                <w:rFonts w:ascii="仿宋" w:eastAsia="仿宋" w:hAnsi="仿宋" w:cs="仿宋"/>
                <w:b/>
                <w:bCs/>
                <w:spacing w:val="-8"/>
                <w:sz w:val="24"/>
                <w:szCs w:val="24"/>
              </w:rPr>
              <w:t>理与化</w:t>
            </w:r>
            <w:r>
              <w:rPr>
                <w:rFonts w:ascii="仿宋" w:eastAsia="仿宋" w:hAnsi="仿宋" w:cs="仿宋"/>
                <w:b/>
                <w:bCs/>
                <w:spacing w:val="-3"/>
                <w:sz w:val="24"/>
                <w:szCs w:val="24"/>
              </w:rPr>
              <w:t>学</w:t>
            </w:r>
          </w:p>
        </w:tc>
        <w:tc>
          <w:tcPr>
            <w:tcW w:w="2969" w:type="dxa"/>
            <w:vAlign w:val="center"/>
          </w:tcPr>
          <w:p w14:paraId="27FC6C75" w14:textId="77777777" w:rsidR="00770EA9" w:rsidRDefault="00000000">
            <w:pPr>
              <w:spacing w:before="36" w:line="215" w:lineRule="auto"/>
              <w:rPr>
                <w:rFonts w:ascii="仿宋" w:eastAsia="仿宋" w:hAnsi="仿宋" w:cs="仿宋" w:hint="eastAsia"/>
                <w:sz w:val="24"/>
                <w:szCs w:val="24"/>
              </w:rPr>
            </w:pPr>
            <w:r>
              <w:rPr>
                <w:rFonts w:ascii="仿宋" w:eastAsia="仿宋" w:hAnsi="仿宋" w:cs="仿宋"/>
                <w:spacing w:val="-5"/>
                <w:sz w:val="24"/>
                <w:szCs w:val="24"/>
              </w:rPr>
              <w:t>01纳米材料与器件</w:t>
            </w:r>
          </w:p>
        </w:tc>
        <w:tc>
          <w:tcPr>
            <w:tcW w:w="1554" w:type="dxa"/>
            <w:vAlign w:val="center"/>
          </w:tcPr>
          <w:p w14:paraId="19D985D8" w14:textId="77777777" w:rsidR="00770EA9" w:rsidRDefault="00000000">
            <w:pPr>
              <w:spacing w:line="240" w:lineRule="atLeast"/>
              <w:jc w:val="both"/>
              <w:rPr>
                <w:rFonts w:ascii="仿宋" w:eastAsia="仿宋" w:hAnsi="仿宋" w:cs="仿宋" w:hint="eastAsia"/>
                <w:sz w:val="24"/>
                <w:szCs w:val="24"/>
              </w:rPr>
            </w:pPr>
            <w:r>
              <w:rPr>
                <w:rFonts w:ascii="仿宋" w:eastAsia="仿宋" w:hAnsi="仿宋" w:cs="仿宋"/>
                <w:spacing w:val="-2"/>
                <w:sz w:val="24"/>
                <w:szCs w:val="24"/>
              </w:rPr>
              <w:t>何学侠</w:t>
            </w:r>
          </w:p>
        </w:tc>
        <w:tc>
          <w:tcPr>
            <w:tcW w:w="836" w:type="dxa"/>
            <w:vMerge w:val="restart"/>
            <w:tcBorders>
              <w:bottom w:val="nil"/>
            </w:tcBorders>
            <w:vAlign w:val="center"/>
          </w:tcPr>
          <w:p w14:paraId="2AE90D06" w14:textId="77777777" w:rsidR="00770EA9" w:rsidRDefault="00000000">
            <w:pPr>
              <w:spacing w:before="78" w:line="223" w:lineRule="auto"/>
              <w:jc w:val="center"/>
              <w:rPr>
                <w:rFonts w:ascii="仿宋" w:eastAsia="仿宋" w:hAnsi="仿宋" w:cs="仿宋" w:hint="eastAsia"/>
                <w:sz w:val="24"/>
                <w:szCs w:val="24"/>
              </w:rPr>
            </w:pPr>
            <w:r>
              <w:rPr>
                <w:rFonts w:ascii="仿宋" w:eastAsia="仿宋" w:hAnsi="仿宋" w:cs="仿宋"/>
                <w:b/>
                <w:bCs/>
                <w:spacing w:val="-11"/>
                <w:sz w:val="24"/>
                <w:szCs w:val="24"/>
              </w:rPr>
              <w:t>英语</w:t>
            </w:r>
          </w:p>
        </w:tc>
        <w:tc>
          <w:tcPr>
            <w:tcW w:w="1316" w:type="dxa"/>
            <w:vMerge w:val="restart"/>
            <w:tcBorders>
              <w:bottom w:val="nil"/>
            </w:tcBorders>
            <w:vAlign w:val="center"/>
          </w:tcPr>
          <w:p w14:paraId="5C5CEDBF" w14:textId="77777777" w:rsidR="00770EA9" w:rsidRDefault="00000000">
            <w:pPr>
              <w:spacing w:before="78" w:line="220" w:lineRule="auto"/>
              <w:jc w:val="center"/>
              <w:rPr>
                <w:rFonts w:ascii="仿宋" w:eastAsia="仿宋" w:hAnsi="仿宋" w:cs="仿宋" w:hint="eastAsia"/>
                <w:sz w:val="24"/>
                <w:szCs w:val="24"/>
                <w:lang w:eastAsia="zh-CN"/>
              </w:rPr>
            </w:pPr>
            <w:r>
              <w:rPr>
                <w:rFonts w:ascii="仿宋" w:eastAsia="仿宋" w:hAnsi="仿宋" w:cs="仿宋"/>
                <w:b/>
                <w:bCs/>
                <w:spacing w:val="-6"/>
                <w:sz w:val="24"/>
                <w:szCs w:val="24"/>
                <w:lang w:eastAsia="zh-CN"/>
              </w:rPr>
              <w:t>材料表征</w:t>
            </w:r>
            <w:r>
              <w:rPr>
                <w:rFonts w:ascii="仿宋" w:eastAsia="仿宋" w:hAnsi="仿宋" w:cs="仿宋"/>
                <w:b/>
                <w:bCs/>
                <w:spacing w:val="-9"/>
                <w:sz w:val="24"/>
                <w:szCs w:val="24"/>
                <w:lang w:eastAsia="zh-CN"/>
              </w:rPr>
              <w:t>与材料科</w:t>
            </w:r>
            <w:r>
              <w:rPr>
                <w:rFonts w:ascii="仿宋" w:eastAsia="仿宋" w:hAnsi="仿宋" w:cs="仿宋"/>
                <w:b/>
                <w:bCs/>
                <w:spacing w:val="-11"/>
                <w:sz w:val="24"/>
                <w:szCs w:val="24"/>
                <w:lang w:eastAsia="zh-CN"/>
              </w:rPr>
              <w:t>学基础</w:t>
            </w:r>
          </w:p>
        </w:tc>
      </w:tr>
      <w:tr w:rsidR="00770EA9" w14:paraId="435C31C1" w14:textId="77777777">
        <w:trPr>
          <w:trHeight w:val="1119"/>
        </w:trPr>
        <w:tc>
          <w:tcPr>
            <w:tcW w:w="1172" w:type="dxa"/>
            <w:vMerge/>
            <w:tcBorders>
              <w:top w:val="nil"/>
              <w:bottom w:val="nil"/>
            </w:tcBorders>
            <w:vAlign w:val="center"/>
          </w:tcPr>
          <w:p w14:paraId="187539EB" w14:textId="77777777" w:rsidR="00770EA9" w:rsidRDefault="00770EA9">
            <w:pPr>
              <w:pStyle w:val="TableText"/>
              <w:rPr>
                <w:lang w:eastAsia="zh-CN"/>
              </w:rPr>
            </w:pPr>
          </w:p>
        </w:tc>
        <w:tc>
          <w:tcPr>
            <w:tcW w:w="1162" w:type="dxa"/>
            <w:vMerge/>
            <w:tcBorders>
              <w:top w:val="nil"/>
              <w:bottom w:val="nil"/>
            </w:tcBorders>
            <w:vAlign w:val="center"/>
          </w:tcPr>
          <w:p w14:paraId="643BBD84" w14:textId="77777777" w:rsidR="00770EA9" w:rsidRDefault="00770EA9">
            <w:pPr>
              <w:pStyle w:val="TableText"/>
              <w:jc w:val="center"/>
              <w:rPr>
                <w:lang w:eastAsia="zh-CN"/>
              </w:rPr>
            </w:pPr>
          </w:p>
        </w:tc>
        <w:tc>
          <w:tcPr>
            <w:tcW w:w="2969" w:type="dxa"/>
            <w:vAlign w:val="center"/>
          </w:tcPr>
          <w:p w14:paraId="227B0FF5" w14:textId="77777777" w:rsidR="00770EA9" w:rsidRDefault="00000000">
            <w:pPr>
              <w:spacing w:before="78" w:line="215" w:lineRule="auto"/>
              <w:jc w:val="both"/>
              <w:rPr>
                <w:rFonts w:ascii="仿宋" w:eastAsia="仿宋" w:hAnsi="仿宋" w:cs="仿宋" w:hint="eastAsia"/>
                <w:sz w:val="24"/>
                <w:szCs w:val="24"/>
              </w:rPr>
            </w:pPr>
            <w:r>
              <w:rPr>
                <w:rFonts w:ascii="仿宋" w:eastAsia="仿宋" w:hAnsi="仿宋" w:cs="仿宋"/>
                <w:spacing w:val="-6"/>
                <w:sz w:val="24"/>
                <w:szCs w:val="24"/>
              </w:rPr>
              <w:t>02有机功能材料</w:t>
            </w:r>
          </w:p>
        </w:tc>
        <w:tc>
          <w:tcPr>
            <w:tcW w:w="1554" w:type="dxa"/>
            <w:vAlign w:val="center"/>
          </w:tcPr>
          <w:p w14:paraId="1DCE3C85" w14:textId="77777777" w:rsidR="00770EA9" w:rsidRDefault="00000000">
            <w:pPr>
              <w:spacing w:line="240" w:lineRule="atLeast"/>
              <w:ind w:firstLine="23"/>
              <w:jc w:val="both"/>
              <w:rPr>
                <w:rFonts w:ascii="仿宋" w:eastAsia="仿宋" w:hAnsi="仿宋" w:cs="仿宋" w:hint="eastAsia"/>
                <w:spacing w:val="-11"/>
                <w:sz w:val="24"/>
                <w:szCs w:val="24"/>
              </w:rPr>
            </w:pPr>
            <w:r>
              <w:rPr>
                <w:rFonts w:ascii="仿宋" w:eastAsia="仿宋" w:hAnsi="仿宋" w:cs="仿宋"/>
                <w:spacing w:val="-11"/>
                <w:sz w:val="24"/>
                <w:szCs w:val="24"/>
              </w:rPr>
              <w:t>陈新兵</w:t>
            </w:r>
          </w:p>
          <w:p w14:paraId="7E08FE81" w14:textId="77777777" w:rsidR="00770EA9" w:rsidRDefault="00000000">
            <w:pPr>
              <w:spacing w:line="240" w:lineRule="atLeast"/>
              <w:ind w:firstLine="23"/>
              <w:jc w:val="both"/>
              <w:rPr>
                <w:rFonts w:ascii="仿宋" w:eastAsia="仿宋" w:hAnsi="仿宋" w:cs="仿宋" w:hint="eastAsia"/>
                <w:spacing w:val="-4"/>
                <w:sz w:val="24"/>
                <w:szCs w:val="24"/>
              </w:rPr>
            </w:pPr>
            <w:r>
              <w:rPr>
                <w:rFonts w:ascii="仿宋" w:eastAsia="仿宋" w:hAnsi="仿宋" w:cs="仿宋"/>
                <w:spacing w:val="-4"/>
                <w:sz w:val="24"/>
                <w:szCs w:val="24"/>
              </w:rPr>
              <w:t>胡鉴勇</w:t>
            </w:r>
          </w:p>
          <w:p w14:paraId="661FF322" w14:textId="77777777" w:rsidR="00770EA9" w:rsidRDefault="00000000">
            <w:pPr>
              <w:spacing w:line="240" w:lineRule="atLeast"/>
              <w:ind w:firstLine="23"/>
              <w:jc w:val="both"/>
              <w:rPr>
                <w:rFonts w:ascii="仿宋" w:eastAsia="仿宋" w:hAnsi="仿宋" w:cs="仿宋" w:hint="eastAsia"/>
                <w:sz w:val="24"/>
                <w:szCs w:val="24"/>
              </w:rPr>
            </w:pPr>
            <w:r>
              <w:rPr>
                <w:rFonts w:ascii="仿宋" w:eastAsia="仿宋" w:hAnsi="仿宋" w:cs="仿宋"/>
                <w:spacing w:val="-5"/>
                <w:sz w:val="24"/>
                <w:szCs w:val="24"/>
              </w:rPr>
              <w:t>王强</w:t>
            </w:r>
          </w:p>
        </w:tc>
        <w:tc>
          <w:tcPr>
            <w:tcW w:w="836" w:type="dxa"/>
            <w:vMerge/>
            <w:tcBorders>
              <w:top w:val="nil"/>
              <w:bottom w:val="nil"/>
            </w:tcBorders>
            <w:vAlign w:val="center"/>
          </w:tcPr>
          <w:p w14:paraId="72BF43FA" w14:textId="77777777" w:rsidR="00770EA9" w:rsidRDefault="00770EA9">
            <w:pPr>
              <w:pStyle w:val="TableText"/>
            </w:pPr>
          </w:p>
        </w:tc>
        <w:tc>
          <w:tcPr>
            <w:tcW w:w="1316" w:type="dxa"/>
            <w:vMerge/>
            <w:tcBorders>
              <w:top w:val="nil"/>
              <w:bottom w:val="nil"/>
            </w:tcBorders>
            <w:vAlign w:val="center"/>
          </w:tcPr>
          <w:p w14:paraId="2E9FCBDA" w14:textId="77777777" w:rsidR="00770EA9" w:rsidRDefault="00770EA9">
            <w:pPr>
              <w:pStyle w:val="TableText"/>
            </w:pPr>
          </w:p>
        </w:tc>
      </w:tr>
      <w:tr w:rsidR="00770EA9" w14:paraId="3A1B5109" w14:textId="77777777">
        <w:trPr>
          <w:trHeight w:val="465"/>
        </w:trPr>
        <w:tc>
          <w:tcPr>
            <w:tcW w:w="1172" w:type="dxa"/>
            <w:vMerge/>
            <w:tcBorders>
              <w:top w:val="nil"/>
              <w:bottom w:val="nil"/>
            </w:tcBorders>
            <w:vAlign w:val="center"/>
          </w:tcPr>
          <w:p w14:paraId="2A0F2AF4" w14:textId="77777777" w:rsidR="00770EA9" w:rsidRDefault="00770EA9">
            <w:pPr>
              <w:pStyle w:val="TableText"/>
            </w:pPr>
          </w:p>
        </w:tc>
        <w:tc>
          <w:tcPr>
            <w:tcW w:w="1162" w:type="dxa"/>
            <w:vMerge/>
            <w:tcBorders>
              <w:top w:val="nil"/>
              <w:bottom w:val="nil"/>
            </w:tcBorders>
            <w:vAlign w:val="center"/>
          </w:tcPr>
          <w:p w14:paraId="22EFAD28" w14:textId="77777777" w:rsidR="00770EA9" w:rsidRDefault="00770EA9">
            <w:pPr>
              <w:pStyle w:val="TableText"/>
              <w:jc w:val="center"/>
            </w:pPr>
          </w:p>
        </w:tc>
        <w:tc>
          <w:tcPr>
            <w:tcW w:w="2969" w:type="dxa"/>
            <w:vAlign w:val="center"/>
          </w:tcPr>
          <w:p w14:paraId="5FD29B31" w14:textId="77777777" w:rsidR="00770EA9" w:rsidRDefault="00000000">
            <w:pPr>
              <w:spacing w:before="38" w:line="216" w:lineRule="auto"/>
              <w:jc w:val="both"/>
              <w:rPr>
                <w:rFonts w:ascii="仿宋" w:eastAsia="仿宋" w:hAnsi="仿宋" w:cs="仿宋" w:hint="eastAsia"/>
                <w:sz w:val="24"/>
                <w:szCs w:val="24"/>
              </w:rPr>
            </w:pPr>
            <w:r>
              <w:rPr>
                <w:rFonts w:ascii="仿宋" w:eastAsia="仿宋" w:hAnsi="仿宋" w:cs="仿宋"/>
                <w:spacing w:val="-6"/>
                <w:sz w:val="24"/>
                <w:szCs w:val="24"/>
              </w:rPr>
              <w:t>0</w:t>
            </w:r>
            <w:r>
              <w:rPr>
                <w:rFonts w:ascii="仿宋" w:eastAsia="仿宋" w:hAnsi="仿宋" w:cs="仿宋" w:hint="eastAsia"/>
                <w:spacing w:val="-6"/>
                <w:sz w:val="24"/>
                <w:szCs w:val="24"/>
                <w:lang w:eastAsia="zh-CN"/>
              </w:rPr>
              <w:t>3</w:t>
            </w:r>
            <w:r>
              <w:rPr>
                <w:rFonts w:ascii="仿宋" w:eastAsia="仿宋" w:hAnsi="仿宋" w:cs="仿宋"/>
                <w:spacing w:val="-6"/>
                <w:sz w:val="24"/>
                <w:szCs w:val="24"/>
              </w:rPr>
              <w:t>纳米电催化</w:t>
            </w:r>
          </w:p>
        </w:tc>
        <w:tc>
          <w:tcPr>
            <w:tcW w:w="1554" w:type="dxa"/>
            <w:vAlign w:val="center"/>
          </w:tcPr>
          <w:p w14:paraId="2D988177" w14:textId="77777777" w:rsidR="00770EA9" w:rsidRDefault="00000000">
            <w:pPr>
              <w:spacing w:line="240" w:lineRule="atLeast"/>
              <w:jc w:val="both"/>
              <w:rPr>
                <w:rFonts w:ascii="仿宋" w:eastAsia="仿宋" w:hAnsi="仿宋" w:cs="仿宋" w:hint="eastAsia"/>
                <w:sz w:val="28"/>
                <w:szCs w:val="28"/>
              </w:rPr>
            </w:pPr>
            <w:r>
              <w:rPr>
                <w:rFonts w:ascii="仿宋" w:eastAsia="仿宋" w:hAnsi="仿宋" w:cs="仿宋"/>
                <w:spacing w:val="-11"/>
                <w:sz w:val="24"/>
                <w:szCs w:val="24"/>
              </w:rPr>
              <w:t>陈煜</w:t>
            </w:r>
          </w:p>
        </w:tc>
        <w:tc>
          <w:tcPr>
            <w:tcW w:w="836" w:type="dxa"/>
            <w:vMerge/>
            <w:tcBorders>
              <w:top w:val="nil"/>
              <w:bottom w:val="nil"/>
            </w:tcBorders>
            <w:vAlign w:val="center"/>
          </w:tcPr>
          <w:p w14:paraId="4EAB83D4" w14:textId="77777777" w:rsidR="00770EA9" w:rsidRDefault="00770EA9">
            <w:pPr>
              <w:pStyle w:val="TableText"/>
            </w:pPr>
          </w:p>
        </w:tc>
        <w:tc>
          <w:tcPr>
            <w:tcW w:w="1316" w:type="dxa"/>
            <w:vMerge/>
            <w:tcBorders>
              <w:top w:val="nil"/>
              <w:bottom w:val="nil"/>
            </w:tcBorders>
            <w:vAlign w:val="center"/>
          </w:tcPr>
          <w:p w14:paraId="24ED2E70" w14:textId="77777777" w:rsidR="00770EA9" w:rsidRDefault="00770EA9">
            <w:pPr>
              <w:pStyle w:val="TableText"/>
            </w:pPr>
          </w:p>
        </w:tc>
      </w:tr>
      <w:tr w:rsidR="00770EA9" w14:paraId="1EE64CEA" w14:textId="77777777">
        <w:trPr>
          <w:trHeight w:val="465"/>
        </w:trPr>
        <w:tc>
          <w:tcPr>
            <w:tcW w:w="1172" w:type="dxa"/>
            <w:vMerge/>
            <w:tcBorders>
              <w:top w:val="nil"/>
              <w:bottom w:val="nil"/>
            </w:tcBorders>
            <w:vAlign w:val="center"/>
          </w:tcPr>
          <w:p w14:paraId="450091A6" w14:textId="77777777" w:rsidR="00770EA9" w:rsidRDefault="00770EA9">
            <w:pPr>
              <w:pStyle w:val="TableText"/>
            </w:pPr>
          </w:p>
        </w:tc>
        <w:tc>
          <w:tcPr>
            <w:tcW w:w="1162" w:type="dxa"/>
            <w:vMerge/>
            <w:tcBorders>
              <w:top w:val="nil"/>
              <w:bottom w:val="nil"/>
            </w:tcBorders>
            <w:vAlign w:val="center"/>
          </w:tcPr>
          <w:p w14:paraId="41E05CCE" w14:textId="77777777" w:rsidR="00770EA9" w:rsidRDefault="00770EA9">
            <w:pPr>
              <w:pStyle w:val="TableText"/>
              <w:jc w:val="center"/>
            </w:pPr>
          </w:p>
        </w:tc>
        <w:tc>
          <w:tcPr>
            <w:tcW w:w="2969" w:type="dxa"/>
            <w:vAlign w:val="center"/>
          </w:tcPr>
          <w:p w14:paraId="575519F6" w14:textId="77777777" w:rsidR="00770EA9" w:rsidRDefault="00000000">
            <w:pPr>
              <w:spacing w:before="38" w:line="215" w:lineRule="auto"/>
              <w:jc w:val="both"/>
              <w:rPr>
                <w:rFonts w:ascii="仿宋" w:eastAsia="仿宋" w:hAnsi="仿宋" w:cs="仿宋" w:hint="eastAsia"/>
                <w:sz w:val="24"/>
                <w:szCs w:val="24"/>
              </w:rPr>
            </w:pPr>
            <w:r>
              <w:rPr>
                <w:rFonts w:ascii="仿宋" w:eastAsia="仿宋" w:hAnsi="仿宋" w:cs="仿宋"/>
                <w:spacing w:val="-4"/>
                <w:sz w:val="24"/>
                <w:szCs w:val="24"/>
              </w:rPr>
              <w:t>0</w:t>
            </w:r>
            <w:r>
              <w:rPr>
                <w:rFonts w:ascii="仿宋" w:eastAsia="仿宋" w:hAnsi="仿宋" w:cs="仿宋" w:hint="eastAsia"/>
                <w:spacing w:val="-4"/>
                <w:sz w:val="24"/>
                <w:szCs w:val="24"/>
                <w:lang w:eastAsia="zh-CN"/>
              </w:rPr>
              <w:t>4</w:t>
            </w:r>
            <w:r>
              <w:rPr>
                <w:rFonts w:ascii="仿宋" w:eastAsia="仿宋" w:hAnsi="仿宋" w:cs="仿宋"/>
                <w:spacing w:val="-4"/>
                <w:sz w:val="24"/>
                <w:szCs w:val="24"/>
              </w:rPr>
              <w:t>纳米光电和催化材料</w:t>
            </w:r>
          </w:p>
        </w:tc>
        <w:tc>
          <w:tcPr>
            <w:tcW w:w="1554" w:type="dxa"/>
            <w:vAlign w:val="center"/>
          </w:tcPr>
          <w:p w14:paraId="76D1C503" w14:textId="77777777" w:rsidR="00770EA9" w:rsidRDefault="00000000">
            <w:pPr>
              <w:spacing w:line="240" w:lineRule="atLeast"/>
              <w:jc w:val="both"/>
              <w:rPr>
                <w:rFonts w:ascii="仿宋" w:eastAsia="仿宋" w:hAnsi="仿宋" w:cs="仿宋" w:hint="eastAsia"/>
                <w:sz w:val="24"/>
                <w:szCs w:val="24"/>
              </w:rPr>
            </w:pPr>
            <w:r>
              <w:rPr>
                <w:rFonts w:ascii="仿宋" w:eastAsia="仿宋" w:hAnsi="仿宋" w:cs="仿宋"/>
                <w:spacing w:val="-13"/>
                <w:sz w:val="24"/>
                <w:szCs w:val="24"/>
              </w:rPr>
              <w:t>闫俊青</w:t>
            </w:r>
          </w:p>
        </w:tc>
        <w:tc>
          <w:tcPr>
            <w:tcW w:w="836" w:type="dxa"/>
            <w:vMerge/>
            <w:tcBorders>
              <w:top w:val="nil"/>
              <w:bottom w:val="nil"/>
            </w:tcBorders>
            <w:vAlign w:val="center"/>
          </w:tcPr>
          <w:p w14:paraId="687FEB57" w14:textId="77777777" w:rsidR="00770EA9" w:rsidRDefault="00770EA9">
            <w:pPr>
              <w:pStyle w:val="TableText"/>
            </w:pPr>
          </w:p>
        </w:tc>
        <w:tc>
          <w:tcPr>
            <w:tcW w:w="1316" w:type="dxa"/>
            <w:vMerge/>
            <w:tcBorders>
              <w:top w:val="nil"/>
              <w:bottom w:val="nil"/>
            </w:tcBorders>
            <w:vAlign w:val="center"/>
          </w:tcPr>
          <w:p w14:paraId="0E744E23" w14:textId="77777777" w:rsidR="00770EA9" w:rsidRDefault="00770EA9">
            <w:pPr>
              <w:pStyle w:val="TableText"/>
            </w:pPr>
          </w:p>
        </w:tc>
      </w:tr>
      <w:tr w:rsidR="00770EA9" w14:paraId="3A039A5D" w14:textId="77777777">
        <w:trPr>
          <w:trHeight w:val="465"/>
        </w:trPr>
        <w:tc>
          <w:tcPr>
            <w:tcW w:w="1172" w:type="dxa"/>
            <w:vMerge/>
            <w:tcBorders>
              <w:top w:val="nil"/>
              <w:bottom w:val="nil"/>
            </w:tcBorders>
            <w:vAlign w:val="center"/>
          </w:tcPr>
          <w:p w14:paraId="04216954" w14:textId="77777777" w:rsidR="00770EA9" w:rsidRDefault="00770EA9">
            <w:pPr>
              <w:pStyle w:val="TableText"/>
            </w:pPr>
          </w:p>
        </w:tc>
        <w:tc>
          <w:tcPr>
            <w:tcW w:w="1162" w:type="dxa"/>
            <w:vMerge/>
            <w:tcBorders>
              <w:top w:val="nil"/>
            </w:tcBorders>
            <w:vAlign w:val="center"/>
          </w:tcPr>
          <w:p w14:paraId="10D27776" w14:textId="77777777" w:rsidR="00770EA9" w:rsidRDefault="00770EA9">
            <w:pPr>
              <w:pStyle w:val="TableText"/>
              <w:jc w:val="center"/>
            </w:pPr>
          </w:p>
        </w:tc>
        <w:tc>
          <w:tcPr>
            <w:tcW w:w="2969" w:type="dxa"/>
            <w:vAlign w:val="center"/>
          </w:tcPr>
          <w:p w14:paraId="753DA954" w14:textId="77777777" w:rsidR="00770EA9" w:rsidRDefault="00000000">
            <w:pPr>
              <w:spacing w:before="36" w:line="215" w:lineRule="auto"/>
              <w:jc w:val="both"/>
              <w:rPr>
                <w:rFonts w:ascii="仿宋" w:eastAsia="仿宋" w:hAnsi="仿宋" w:cs="仿宋" w:hint="eastAsia"/>
                <w:sz w:val="24"/>
                <w:szCs w:val="24"/>
                <w:lang w:eastAsia="zh-CN"/>
              </w:rPr>
            </w:pPr>
            <w:r>
              <w:rPr>
                <w:rFonts w:ascii="仿宋" w:eastAsia="仿宋" w:hAnsi="仿宋" w:cs="仿宋"/>
                <w:spacing w:val="-3"/>
                <w:sz w:val="24"/>
                <w:szCs w:val="24"/>
                <w:lang w:eastAsia="zh-CN"/>
              </w:rPr>
              <w:t>0</w:t>
            </w:r>
            <w:r>
              <w:rPr>
                <w:rFonts w:ascii="仿宋" w:eastAsia="仿宋" w:hAnsi="仿宋" w:cs="仿宋" w:hint="eastAsia"/>
                <w:spacing w:val="-3"/>
                <w:sz w:val="24"/>
                <w:szCs w:val="24"/>
                <w:lang w:eastAsia="zh-CN"/>
              </w:rPr>
              <w:t>5</w:t>
            </w:r>
            <w:r>
              <w:rPr>
                <w:rFonts w:ascii="仿宋" w:eastAsia="仿宋" w:hAnsi="仿宋" w:cs="仿宋"/>
                <w:spacing w:val="-3"/>
                <w:sz w:val="24"/>
                <w:szCs w:val="24"/>
                <w:lang w:eastAsia="zh-CN"/>
              </w:rPr>
              <w:t>钙钛矿电池与二维材料</w:t>
            </w:r>
          </w:p>
        </w:tc>
        <w:tc>
          <w:tcPr>
            <w:tcW w:w="1554" w:type="dxa"/>
            <w:vAlign w:val="center"/>
          </w:tcPr>
          <w:p w14:paraId="5995F5F2" w14:textId="77777777" w:rsidR="00770EA9" w:rsidRDefault="00000000">
            <w:pPr>
              <w:spacing w:line="240" w:lineRule="atLeast"/>
              <w:jc w:val="both"/>
              <w:rPr>
                <w:rFonts w:ascii="仿宋" w:eastAsia="仿宋" w:hAnsi="仿宋" w:cs="仿宋" w:hint="eastAsia"/>
                <w:sz w:val="28"/>
                <w:szCs w:val="28"/>
              </w:rPr>
            </w:pPr>
            <w:r>
              <w:rPr>
                <w:rFonts w:ascii="仿宋" w:eastAsia="仿宋" w:hAnsi="仿宋" w:cs="仿宋"/>
                <w:spacing w:val="-4"/>
                <w:sz w:val="24"/>
                <w:szCs w:val="24"/>
              </w:rPr>
              <w:t>赵奎</w:t>
            </w:r>
          </w:p>
        </w:tc>
        <w:tc>
          <w:tcPr>
            <w:tcW w:w="836" w:type="dxa"/>
            <w:vMerge/>
            <w:tcBorders>
              <w:top w:val="nil"/>
              <w:bottom w:val="nil"/>
            </w:tcBorders>
            <w:vAlign w:val="center"/>
          </w:tcPr>
          <w:p w14:paraId="69093D9F" w14:textId="77777777" w:rsidR="00770EA9" w:rsidRDefault="00770EA9">
            <w:pPr>
              <w:pStyle w:val="TableText"/>
            </w:pPr>
          </w:p>
        </w:tc>
        <w:tc>
          <w:tcPr>
            <w:tcW w:w="1316" w:type="dxa"/>
            <w:vMerge/>
            <w:tcBorders>
              <w:top w:val="nil"/>
              <w:bottom w:val="nil"/>
            </w:tcBorders>
            <w:vAlign w:val="center"/>
          </w:tcPr>
          <w:p w14:paraId="228DEE81" w14:textId="77777777" w:rsidR="00770EA9" w:rsidRDefault="00770EA9">
            <w:pPr>
              <w:pStyle w:val="TableText"/>
            </w:pPr>
          </w:p>
        </w:tc>
      </w:tr>
      <w:tr w:rsidR="00770EA9" w14:paraId="7B478518" w14:textId="77777777">
        <w:trPr>
          <w:trHeight w:val="764"/>
        </w:trPr>
        <w:tc>
          <w:tcPr>
            <w:tcW w:w="1172" w:type="dxa"/>
            <w:vMerge/>
            <w:tcBorders>
              <w:top w:val="nil"/>
              <w:bottom w:val="nil"/>
            </w:tcBorders>
            <w:vAlign w:val="center"/>
          </w:tcPr>
          <w:p w14:paraId="3745B0E9" w14:textId="77777777" w:rsidR="00770EA9" w:rsidRDefault="00770EA9">
            <w:pPr>
              <w:pStyle w:val="TableText"/>
            </w:pPr>
          </w:p>
        </w:tc>
        <w:tc>
          <w:tcPr>
            <w:tcW w:w="1162" w:type="dxa"/>
            <w:vMerge w:val="restart"/>
            <w:tcBorders>
              <w:bottom w:val="nil"/>
            </w:tcBorders>
            <w:vAlign w:val="center"/>
          </w:tcPr>
          <w:p w14:paraId="65A9880F" w14:textId="77777777" w:rsidR="00770EA9" w:rsidRDefault="00000000">
            <w:pPr>
              <w:spacing w:before="78" w:line="374" w:lineRule="auto"/>
              <w:ind w:right="217"/>
              <w:jc w:val="center"/>
              <w:rPr>
                <w:rFonts w:ascii="仿宋" w:eastAsia="仿宋" w:hAnsi="仿宋" w:cs="仿宋" w:hint="eastAsia"/>
                <w:b/>
                <w:bCs/>
                <w:spacing w:val="-4"/>
                <w:sz w:val="24"/>
                <w:szCs w:val="24"/>
              </w:rPr>
            </w:pPr>
            <w:r>
              <w:rPr>
                <w:rFonts w:ascii="仿宋" w:eastAsia="仿宋" w:hAnsi="仿宋" w:cs="仿宋"/>
                <w:b/>
                <w:bCs/>
                <w:spacing w:val="-4"/>
                <w:sz w:val="24"/>
                <w:szCs w:val="24"/>
              </w:rPr>
              <w:t>080502</w:t>
            </w:r>
          </w:p>
          <w:p w14:paraId="05F626C8" w14:textId="77777777" w:rsidR="00770EA9" w:rsidRDefault="00000000">
            <w:pPr>
              <w:spacing w:before="78" w:line="374" w:lineRule="auto"/>
              <w:ind w:right="217"/>
              <w:jc w:val="center"/>
              <w:rPr>
                <w:rFonts w:ascii="仿宋" w:eastAsia="仿宋" w:hAnsi="仿宋" w:cs="仿宋" w:hint="eastAsia"/>
                <w:sz w:val="24"/>
                <w:szCs w:val="24"/>
              </w:rPr>
            </w:pPr>
            <w:r>
              <w:rPr>
                <w:rFonts w:ascii="仿宋" w:eastAsia="仿宋" w:hAnsi="仿宋" w:cs="仿宋"/>
                <w:b/>
                <w:bCs/>
                <w:spacing w:val="-7"/>
                <w:sz w:val="24"/>
                <w:szCs w:val="24"/>
              </w:rPr>
              <w:t>材料学</w:t>
            </w:r>
          </w:p>
        </w:tc>
        <w:tc>
          <w:tcPr>
            <w:tcW w:w="2969" w:type="dxa"/>
            <w:vAlign w:val="center"/>
          </w:tcPr>
          <w:p w14:paraId="4F3A6D78" w14:textId="77777777" w:rsidR="00770EA9" w:rsidRDefault="00000000">
            <w:pPr>
              <w:spacing w:before="37" w:line="224" w:lineRule="auto"/>
              <w:ind w:right="104"/>
              <w:jc w:val="both"/>
              <w:rPr>
                <w:rFonts w:ascii="仿宋" w:eastAsia="仿宋" w:hAnsi="仿宋" w:cs="仿宋" w:hint="eastAsia"/>
                <w:sz w:val="24"/>
                <w:szCs w:val="24"/>
                <w:lang w:eastAsia="zh-CN"/>
              </w:rPr>
            </w:pPr>
            <w:r>
              <w:rPr>
                <w:rFonts w:ascii="仿宋" w:eastAsia="仿宋" w:hAnsi="仿宋" w:cs="仿宋"/>
                <w:spacing w:val="-5"/>
                <w:sz w:val="24"/>
                <w:szCs w:val="24"/>
                <w:lang w:eastAsia="zh-CN"/>
              </w:rPr>
              <w:t>01纳米材料、薄膜材料与太</w:t>
            </w:r>
            <w:r>
              <w:rPr>
                <w:rFonts w:ascii="仿宋" w:eastAsia="仿宋" w:hAnsi="仿宋" w:cs="仿宋"/>
                <w:spacing w:val="-11"/>
                <w:sz w:val="24"/>
                <w:szCs w:val="24"/>
                <w:lang w:eastAsia="zh-CN"/>
              </w:rPr>
              <w:t>阳电池</w:t>
            </w:r>
          </w:p>
        </w:tc>
        <w:tc>
          <w:tcPr>
            <w:tcW w:w="1554" w:type="dxa"/>
            <w:vAlign w:val="center"/>
          </w:tcPr>
          <w:p w14:paraId="0F8671E2" w14:textId="77777777" w:rsidR="00770EA9" w:rsidRDefault="00000000">
            <w:pPr>
              <w:spacing w:line="240" w:lineRule="atLeast"/>
              <w:jc w:val="both"/>
              <w:rPr>
                <w:rFonts w:ascii="仿宋" w:eastAsia="仿宋" w:hAnsi="仿宋" w:cs="仿宋" w:hint="eastAsia"/>
                <w:sz w:val="28"/>
                <w:szCs w:val="28"/>
              </w:rPr>
            </w:pPr>
            <w:r>
              <w:rPr>
                <w:rFonts w:ascii="仿宋" w:eastAsia="仿宋" w:hAnsi="仿宋" w:cs="仿宋"/>
                <w:spacing w:val="-2"/>
                <w:sz w:val="24"/>
                <w:szCs w:val="24"/>
              </w:rPr>
              <w:t>刘生忠</w:t>
            </w:r>
          </w:p>
        </w:tc>
        <w:tc>
          <w:tcPr>
            <w:tcW w:w="836" w:type="dxa"/>
            <w:vMerge/>
            <w:tcBorders>
              <w:top w:val="nil"/>
              <w:bottom w:val="nil"/>
            </w:tcBorders>
            <w:vAlign w:val="center"/>
          </w:tcPr>
          <w:p w14:paraId="33CBA40C" w14:textId="77777777" w:rsidR="00770EA9" w:rsidRDefault="00770EA9">
            <w:pPr>
              <w:pStyle w:val="TableText"/>
            </w:pPr>
          </w:p>
        </w:tc>
        <w:tc>
          <w:tcPr>
            <w:tcW w:w="1316" w:type="dxa"/>
            <w:vMerge/>
            <w:tcBorders>
              <w:top w:val="nil"/>
              <w:bottom w:val="nil"/>
            </w:tcBorders>
            <w:vAlign w:val="center"/>
          </w:tcPr>
          <w:p w14:paraId="26613C00" w14:textId="77777777" w:rsidR="00770EA9" w:rsidRDefault="00770EA9">
            <w:pPr>
              <w:pStyle w:val="TableText"/>
            </w:pPr>
          </w:p>
        </w:tc>
      </w:tr>
      <w:tr w:rsidR="00770EA9" w14:paraId="08A662CE" w14:textId="77777777">
        <w:trPr>
          <w:trHeight w:val="639"/>
        </w:trPr>
        <w:tc>
          <w:tcPr>
            <w:tcW w:w="1172" w:type="dxa"/>
            <w:vMerge/>
            <w:tcBorders>
              <w:top w:val="nil"/>
              <w:bottom w:val="nil"/>
            </w:tcBorders>
            <w:vAlign w:val="center"/>
          </w:tcPr>
          <w:p w14:paraId="01C9D34C" w14:textId="77777777" w:rsidR="00770EA9" w:rsidRDefault="00770EA9">
            <w:pPr>
              <w:pStyle w:val="TableText"/>
            </w:pPr>
          </w:p>
        </w:tc>
        <w:tc>
          <w:tcPr>
            <w:tcW w:w="1162" w:type="dxa"/>
            <w:vMerge/>
            <w:tcBorders>
              <w:top w:val="nil"/>
              <w:bottom w:val="nil"/>
            </w:tcBorders>
            <w:vAlign w:val="center"/>
          </w:tcPr>
          <w:p w14:paraId="36BBBB8A" w14:textId="77777777" w:rsidR="00770EA9" w:rsidRDefault="00770EA9">
            <w:pPr>
              <w:pStyle w:val="TableText"/>
              <w:jc w:val="center"/>
            </w:pPr>
          </w:p>
        </w:tc>
        <w:tc>
          <w:tcPr>
            <w:tcW w:w="2969" w:type="dxa"/>
            <w:vAlign w:val="center"/>
          </w:tcPr>
          <w:p w14:paraId="5B166810" w14:textId="77777777" w:rsidR="00770EA9" w:rsidRDefault="00000000">
            <w:pPr>
              <w:spacing w:before="124" w:line="215" w:lineRule="auto"/>
              <w:jc w:val="both"/>
              <w:rPr>
                <w:rFonts w:ascii="仿宋" w:eastAsia="仿宋" w:hAnsi="仿宋" w:cs="仿宋" w:hint="eastAsia"/>
                <w:sz w:val="24"/>
                <w:szCs w:val="24"/>
              </w:rPr>
            </w:pPr>
            <w:r>
              <w:rPr>
                <w:rFonts w:ascii="仿宋" w:eastAsia="仿宋" w:hAnsi="仿宋" w:cs="仿宋"/>
                <w:spacing w:val="-7"/>
                <w:sz w:val="24"/>
                <w:szCs w:val="24"/>
              </w:rPr>
              <w:t>02电子功能陶瓷材料</w:t>
            </w:r>
          </w:p>
        </w:tc>
        <w:tc>
          <w:tcPr>
            <w:tcW w:w="1554" w:type="dxa"/>
            <w:vAlign w:val="center"/>
          </w:tcPr>
          <w:p w14:paraId="05A310DF" w14:textId="77777777" w:rsidR="00770EA9" w:rsidRDefault="00000000">
            <w:pPr>
              <w:spacing w:line="240" w:lineRule="atLeast"/>
              <w:jc w:val="both"/>
              <w:rPr>
                <w:rFonts w:ascii="仿宋" w:eastAsia="仿宋" w:hAnsi="仿宋" w:cs="仿宋" w:hint="eastAsia"/>
                <w:sz w:val="24"/>
                <w:szCs w:val="24"/>
              </w:rPr>
            </w:pPr>
            <w:r>
              <w:rPr>
                <w:rFonts w:ascii="仿宋" w:eastAsia="仿宋" w:hAnsi="仿宋" w:cs="仿宋"/>
                <w:spacing w:val="-5"/>
                <w:sz w:val="24"/>
                <w:szCs w:val="24"/>
              </w:rPr>
              <w:t>杨祖培</w:t>
            </w:r>
          </w:p>
        </w:tc>
        <w:tc>
          <w:tcPr>
            <w:tcW w:w="836" w:type="dxa"/>
            <w:vMerge/>
            <w:tcBorders>
              <w:top w:val="nil"/>
              <w:bottom w:val="nil"/>
            </w:tcBorders>
            <w:vAlign w:val="center"/>
          </w:tcPr>
          <w:p w14:paraId="5BCAF36E" w14:textId="77777777" w:rsidR="00770EA9" w:rsidRDefault="00770EA9">
            <w:pPr>
              <w:pStyle w:val="TableText"/>
            </w:pPr>
          </w:p>
        </w:tc>
        <w:tc>
          <w:tcPr>
            <w:tcW w:w="1316" w:type="dxa"/>
            <w:vMerge/>
            <w:tcBorders>
              <w:top w:val="nil"/>
              <w:bottom w:val="nil"/>
            </w:tcBorders>
            <w:vAlign w:val="center"/>
          </w:tcPr>
          <w:p w14:paraId="13E9BA8D" w14:textId="77777777" w:rsidR="00770EA9" w:rsidRDefault="00770EA9">
            <w:pPr>
              <w:pStyle w:val="TableText"/>
            </w:pPr>
          </w:p>
        </w:tc>
      </w:tr>
      <w:tr w:rsidR="00770EA9" w14:paraId="5BAA605D" w14:textId="77777777">
        <w:trPr>
          <w:trHeight w:val="639"/>
        </w:trPr>
        <w:tc>
          <w:tcPr>
            <w:tcW w:w="1172" w:type="dxa"/>
            <w:vMerge/>
            <w:tcBorders>
              <w:top w:val="nil"/>
              <w:bottom w:val="nil"/>
            </w:tcBorders>
            <w:vAlign w:val="center"/>
          </w:tcPr>
          <w:p w14:paraId="7C1AF86A" w14:textId="77777777" w:rsidR="00770EA9" w:rsidRDefault="00770EA9">
            <w:pPr>
              <w:pStyle w:val="TableText"/>
            </w:pPr>
          </w:p>
        </w:tc>
        <w:tc>
          <w:tcPr>
            <w:tcW w:w="1162" w:type="dxa"/>
            <w:vMerge/>
            <w:tcBorders>
              <w:top w:val="nil"/>
              <w:bottom w:val="nil"/>
            </w:tcBorders>
            <w:vAlign w:val="center"/>
          </w:tcPr>
          <w:p w14:paraId="31B8F983" w14:textId="77777777" w:rsidR="00770EA9" w:rsidRDefault="00770EA9">
            <w:pPr>
              <w:pStyle w:val="TableText"/>
              <w:jc w:val="center"/>
            </w:pPr>
          </w:p>
        </w:tc>
        <w:tc>
          <w:tcPr>
            <w:tcW w:w="2969" w:type="dxa"/>
            <w:vAlign w:val="center"/>
          </w:tcPr>
          <w:p w14:paraId="2048EBEF" w14:textId="77777777" w:rsidR="00770EA9" w:rsidRDefault="00000000">
            <w:pPr>
              <w:spacing w:before="125" w:line="215" w:lineRule="auto"/>
              <w:jc w:val="both"/>
              <w:rPr>
                <w:rFonts w:ascii="仿宋" w:eastAsia="仿宋" w:hAnsi="仿宋" w:cs="仿宋" w:hint="eastAsia"/>
                <w:sz w:val="24"/>
                <w:szCs w:val="24"/>
                <w:lang w:eastAsia="zh-CN"/>
              </w:rPr>
            </w:pPr>
            <w:r>
              <w:rPr>
                <w:rFonts w:ascii="仿宋" w:eastAsia="仿宋" w:hAnsi="仿宋" w:cs="仿宋"/>
                <w:spacing w:val="-4"/>
                <w:sz w:val="24"/>
                <w:szCs w:val="24"/>
                <w:lang w:eastAsia="zh-CN"/>
              </w:rPr>
              <w:t>0</w:t>
            </w:r>
            <w:r>
              <w:rPr>
                <w:rFonts w:ascii="仿宋" w:eastAsia="仿宋" w:hAnsi="仿宋" w:cs="仿宋" w:hint="eastAsia"/>
                <w:spacing w:val="-4"/>
                <w:sz w:val="24"/>
                <w:szCs w:val="24"/>
                <w:lang w:eastAsia="zh-CN"/>
              </w:rPr>
              <w:t>3</w:t>
            </w:r>
            <w:r>
              <w:rPr>
                <w:rFonts w:ascii="仿宋" w:eastAsia="仿宋" w:hAnsi="仿宋" w:cs="仿宋"/>
                <w:spacing w:val="-4"/>
                <w:sz w:val="24"/>
                <w:szCs w:val="24"/>
                <w:lang w:eastAsia="zh-CN"/>
              </w:rPr>
              <w:t>材料表界面化学与应用</w:t>
            </w:r>
          </w:p>
        </w:tc>
        <w:tc>
          <w:tcPr>
            <w:tcW w:w="1554" w:type="dxa"/>
            <w:vAlign w:val="center"/>
          </w:tcPr>
          <w:p w14:paraId="28900565" w14:textId="77777777" w:rsidR="00770EA9" w:rsidRDefault="00000000">
            <w:pPr>
              <w:spacing w:line="240" w:lineRule="atLeast"/>
              <w:jc w:val="both"/>
              <w:rPr>
                <w:rFonts w:ascii="仿宋" w:eastAsia="仿宋" w:hAnsi="仿宋" w:cs="仿宋" w:hint="eastAsia"/>
                <w:spacing w:val="-4"/>
                <w:sz w:val="24"/>
                <w:szCs w:val="24"/>
              </w:rPr>
            </w:pPr>
            <w:r>
              <w:rPr>
                <w:rFonts w:ascii="仿宋" w:eastAsia="仿宋" w:hAnsi="仿宋" w:cs="仿宋"/>
                <w:spacing w:val="-4"/>
                <w:sz w:val="24"/>
                <w:szCs w:val="24"/>
              </w:rPr>
              <w:t>徐华</w:t>
            </w:r>
          </w:p>
          <w:p w14:paraId="115C0959" w14:textId="77777777" w:rsidR="00770EA9" w:rsidRDefault="00000000">
            <w:pPr>
              <w:spacing w:line="240" w:lineRule="atLeast"/>
              <w:jc w:val="both"/>
              <w:rPr>
                <w:rFonts w:ascii="仿宋" w:eastAsia="仿宋" w:hAnsi="仿宋" w:cs="仿宋" w:hint="eastAsia"/>
                <w:spacing w:val="-4"/>
                <w:sz w:val="24"/>
                <w:szCs w:val="24"/>
                <w:lang w:eastAsia="zh-CN"/>
              </w:rPr>
            </w:pPr>
            <w:r>
              <w:rPr>
                <w:rFonts w:ascii="仿宋" w:eastAsia="仿宋" w:hAnsi="仿宋" w:cs="仿宋" w:hint="eastAsia"/>
                <w:spacing w:val="-4"/>
                <w:sz w:val="24"/>
                <w:szCs w:val="24"/>
                <w:lang w:eastAsia="zh-CN"/>
              </w:rPr>
              <w:t>沈淑坤</w:t>
            </w:r>
          </w:p>
        </w:tc>
        <w:tc>
          <w:tcPr>
            <w:tcW w:w="836" w:type="dxa"/>
            <w:vMerge/>
            <w:tcBorders>
              <w:top w:val="nil"/>
              <w:bottom w:val="nil"/>
            </w:tcBorders>
            <w:vAlign w:val="center"/>
          </w:tcPr>
          <w:p w14:paraId="382BB7CD" w14:textId="77777777" w:rsidR="00770EA9" w:rsidRDefault="00770EA9">
            <w:pPr>
              <w:pStyle w:val="TableText"/>
            </w:pPr>
          </w:p>
        </w:tc>
        <w:tc>
          <w:tcPr>
            <w:tcW w:w="1316" w:type="dxa"/>
            <w:vMerge/>
            <w:tcBorders>
              <w:top w:val="nil"/>
              <w:bottom w:val="nil"/>
            </w:tcBorders>
            <w:vAlign w:val="center"/>
          </w:tcPr>
          <w:p w14:paraId="00371196" w14:textId="77777777" w:rsidR="00770EA9" w:rsidRDefault="00770EA9">
            <w:pPr>
              <w:pStyle w:val="TableText"/>
            </w:pPr>
          </w:p>
        </w:tc>
      </w:tr>
      <w:tr w:rsidR="00770EA9" w14:paraId="0E16FC54" w14:textId="77777777">
        <w:trPr>
          <w:trHeight w:val="924"/>
        </w:trPr>
        <w:tc>
          <w:tcPr>
            <w:tcW w:w="1172" w:type="dxa"/>
            <w:vMerge/>
            <w:tcBorders>
              <w:top w:val="nil"/>
              <w:bottom w:val="nil"/>
            </w:tcBorders>
            <w:vAlign w:val="center"/>
          </w:tcPr>
          <w:p w14:paraId="323FA475" w14:textId="77777777" w:rsidR="00770EA9" w:rsidRDefault="00770EA9">
            <w:pPr>
              <w:pStyle w:val="TableText"/>
            </w:pPr>
          </w:p>
        </w:tc>
        <w:tc>
          <w:tcPr>
            <w:tcW w:w="1162" w:type="dxa"/>
            <w:vMerge/>
            <w:tcBorders>
              <w:top w:val="nil"/>
              <w:bottom w:val="nil"/>
            </w:tcBorders>
            <w:vAlign w:val="center"/>
          </w:tcPr>
          <w:p w14:paraId="4E94E81B" w14:textId="77777777" w:rsidR="00770EA9" w:rsidRDefault="00770EA9">
            <w:pPr>
              <w:pStyle w:val="TableText"/>
              <w:jc w:val="center"/>
            </w:pPr>
          </w:p>
        </w:tc>
        <w:tc>
          <w:tcPr>
            <w:tcW w:w="2969" w:type="dxa"/>
            <w:vAlign w:val="center"/>
          </w:tcPr>
          <w:p w14:paraId="41993836" w14:textId="77777777" w:rsidR="00770EA9" w:rsidRDefault="00000000">
            <w:pPr>
              <w:spacing w:before="268" w:line="215" w:lineRule="auto"/>
              <w:jc w:val="both"/>
              <w:rPr>
                <w:rFonts w:ascii="仿宋" w:eastAsia="仿宋" w:hAnsi="仿宋" w:cs="仿宋" w:hint="eastAsia"/>
                <w:sz w:val="24"/>
                <w:szCs w:val="24"/>
                <w:lang w:eastAsia="zh-CN"/>
              </w:rPr>
            </w:pPr>
            <w:r>
              <w:rPr>
                <w:rFonts w:ascii="仿宋" w:eastAsia="仿宋" w:hAnsi="仿宋" w:cs="仿宋"/>
                <w:spacing w:val="-3"/>
                <w:sz w:val="24"/>
                <w:szCs w:val="24"/>
                <w:lang w:eastAsia="zh-CN"/>
              </w:rPr>
              <w:t>0</w:t>
            </w:r>
            <w:r>
              <w:rPr>
                <w:rFonts w:ascii="仿宋" w:eastAsia="仿宋" w:hAnsi="仿宋" w:cs="仿宋" w:hint="eastAsia"/>
                <w:spacing w:val="-3"/>
                <w:sz w:val="24"/>
                <w:szCs w:val="24"/>
                <w:lang w:eastAsia="zh-CN"/>
              </w:rPr>
              <w:t>4</w:t>
            </w:r>
            <w:r>
              <w:rPr>
                <w:rFonts w:ascii="仿宋" w:eastAsia="仿宋" w:hAnsi="仿宋" w:cs="仿宋"/>
                <w:spacing w:val="-3"/>
                <w:sz w:val="24"/>
                <w:szCs w:val="24"/>
                <w:lang w:eastAsia="zh-CN"/>
              </w:rPr>
              <w:t>钙钛矿电池与二维材料</w:t>
            </w:r>
          </w:p>
        </w:tc>
        <w:tc>
          <w:tcPr>
            <w:tcW w:w="1554" w:type="dxa"/>
            <w:vAlign w:val="center"/>
          </w:tcPr>
          <w:p w14:paraId="5A0DA0F0" w14:textId="77777777" w:rsidR="00770EA9" w:rsidRDefault="00000000">
            <w:pPr>
              <w:spacing w:line="240" w:lineRule="atLeast"/>
              <w:ind w:hanging="30"/>
              <w:jc w:val="both"/>
              <w:rPr>
                <w:rFonts w:ascii="仿宋" w:eastAsia="仿宋" w:hAnsi="仿宋" w:cs="仿宋" w:hint="eastAsia"/>
                <w:spacing w:val="-3"/>
                <w:sz w:val="24"/>
                <w:szCs w:val="24"/>
                <w:lang w:eastAsia="zh-CN"/>
              </w:rPr>
            </w:pPr>
            <w:r>
              <w:rPr>
                <w:rFonts w:ascii="仿宋" w:eastAsia="仿宋" w:hAnsi="仿宋" w:cs="仿宋"/>
                <w:spacing w:val="-3"/>
                <w:sz w:val="24"/>
                <w:szCs w:val="24"/>
              </w:rPr>
              <w:t>刘治科</w:t>
            </w:r>
          </w:p>
          <w:p w14:paraId="2E0E58BE" w14:textId="77777777" w:rsidR="00770EA9" w:rsidRDefault="00000000">
            <w:pPr>
              <w:spacing w:line="240" w:lineRule="atLeast"/>
              <w:ind w:hanging="30"/>
              <w:jc w:val="both"/>
              <w:rPr>
                <w:rFonts w:ascii="仿宋" w:eastAsia="仿宋" w:hAnsi="仿宋" w:cs="仿宋" w:hint="eastAsia"/>
                <w:sz w:val="24"/>
                <w:szCs w:val="24"/>
              </w:rPr>
            </w:pPr>
            <w:r>
              <w:rPr>
                <w:rFonts w:ascii="仿宋" w:eastAsia="仿宋" w:hAnsi="仿宋" w:cs="仿宋"/>
                <w:spacing w:val="-13"/>
                <w:sz w:val="24"/>
                <w:szCs w:val="24"/>
              </w:rPr>
              <w:t>向万春</w:t>
            </w:r>
          </w:p>
        </w:tc>
        <w:tc>
          <w:tcPr>
            <w:tcW w:w="836" w:type="dxa"/>
            <w:vMerge/>
            <w:tcBorders>
              <w:top w:val="nil"/>
              <w:bottom w:val="nil"/>
            </w:tcBorders>
            <w:vAlign w:val="center"/>
          </w:tcPr>
          <w:p w14:paraId="776F44CA" w14:textId="77777777" w:rsidR="00770EA9" w:rsidRDefault="00770EA9">
            <w:pPr>
              <w:pStyle w:val="TableText"/>
            </w:pPr>
          </w:p>
        </w:tc>
        <w:tc>
          <w:tcPr>
            <w:tcW w:w="1316" w:type="dxa"/>
            <w:vMerge/>
            <w:tcBorders>
              <w:top w:val="nil"/>
              <w:bottom w:val="nil"/>
            </w:tcBorders>
            <w:vAlign w:val="center"/>
          </w:tcPr>
          <w:p w14:paraId="02AEFC70" w14:textId="77777777" w:rsidR="00770EA9" w:rsidRDefault="00770EA9">
            <w:pPr>
              <w:pStyle w:val="TableText"/>
            </w:pPr>
          </w:p>
        </w:tc>
      </w:tr>
      <w:tr w:rsidR="00770EA9" w14:paraId="6B4E5147" w14:textId="77777777">
        <w:trPr>
          <w:trHeight w:val="764"/>
        </w:trPr>
        <w:tc>
          <w:tcPr>
            <w:tcW w:w="1172" w:type="dxa"/>
            <w:vMerge/>
            <w:tcBorders>
              <w:top w:val="nil"/>
              <w:bottom w:val="nil"/>
            </w:tcBorders>
            <w:vAlign w:val="center"/>
          </w:tcPr>
          <w:p w14:paraId="22DAD95E" w14:textId="77777777" w:rsidR="00770EA9" w:rsidRDefault="00770EA9">
            <w:pPr>
              <w:pStyle w:val="TableText"/>
            </w:pPr>
          </w:p>
        </w:tc>
        <w:tc>
          <w:tcPr>
            <w:tcW w:w="1162" w:type="dxa"/>
            <w:vMerge/>
            <w:tcBorders>
              <w:top w:val="nil"/>
            </w:tcBorders>
            <w:vAlign w:val="center"/>
          </w:tcPr>
          <w:p w14:paraId="40D1B421" w14:textId="77777777" w:rsidR="00770EA9" w:rsidRDefault="00770EA9">
            <w:pPr>
              <w:pStyle w:val="TableText"/>
              <w:jc w:val="center"/>
            </w:pPr>
          </w:p>
        </w:tc>
        <w:tc>
          <w:tcPr>
            <w:tcW w:w="2969" w:type="dxa"/>
            <w:vAlign w:val="center"/>
          </w:tcPr>
          <w:p w14:paraId="47F82CAE" w14:textId="77777777" w:rsidR="00770EA9" w:rsidRDefault="00000000">
            <w:pPr>
              <w:spacing w:before="39" w:line="224" w:lineRule="auto"/>
              <w:ind w:right="104"/>
              <w:jc w:val="both"/>
              <w:rPr>
                <w:rFonts w:ascii="仿宋" w:eastAsia="仿宋" w:hAnsi="仿宋" w:cs="仿宋" w:hint="eastAsia"/>
                <w:sz w:val="24"/>
                <w:szCs w:val="24"/>
                <w:lang w:eastAsia="zh-CN"/>
              </w:rPr>
            </w:pPr>
            <w:r>
              <w:rPr>
                <w:rFonts w:ascii="仿宋" w:eastAsia="仿宋" w:hAnsi="仿宋" w:cs="仿宋"/>
                <w:spacing w:val="-5"/>
                <w:sz w:val="24"/>
                <w:szCs w:val="24"/>
                <w:lang w:eastAsia="zh-CN"/>
              </w:rPr>
              <w:t>0</w:t>
            </w:r>
            <w:r>
              <w:rPr>
                <w:rFonts w:ascii="仿宋" w:eastAsia="仿宋" w:hAnsi="仿宋" w:cs="仿宋" w:hint="eastAsia"/>
                <w:spacing w:val="-5"/>
                <w:sz w:val="24"/>
                <w:szCs w:val="24"/>
                <w:lang w:eastAsia="zh-CN"/>
              </w:rPr>
              <w:t>5</w:t>
            </w:r>
            <w:r>
              <w:rPr>
                <w:rFonts w:ascii="仿宋" w:eastAsia="仿宋" w:hAnsi="仿宋" w:cs="仿宋"/>
                <w:spacing w:val="-5"/>
                <w:sz w:val="24"/>
                <w:szCs w:val="24"/>
                <w:lang w:eastAsia="zh-CN"/>
              </w:rPr>
              <w:t>新型半导体单晶生长、光</w:t>
            </w:r>
            <w:r>
              <w:rPr>
                <w:rFonts w:ascii="仿宋" w:eastAsia="仿宋" w:hAnsi="仿宋" w:cs="仿宋"/>
                <w:spacing w:val="-7"/>
                <w:sz w:val="24"/>
                <w:szCs w:val="24"/>
                <w:lang w:eastAsia="zh-CN"/>
              </w:rPr>
              <w:t>电探测与成像</w:t>
            </w:r>
          </w:p>
        </w:tc>
        <w:tc>
          <w:tcPr>
            <w:tcW w:w="1554" w:type="dxa"/>
            <w:vAlign w:val="center"/>
          </w:tcPr>
          <w:p w14:paraId="16D6EF1F" w14:textId="77777777" w:rsidR="00770EA9" w:rsidRDefault="00000000">
            <w:pPr>
              <w:spacing w:line="240" w:lineRule="atLeast"/>
              <w:jc w:val="both"/>
              <w:rPr>
                <w:rFonts w:ascii="仿宋" w:eastAsia="仿宋" w:hAnsi="仿宋" w:cs="仿宋" w:hint="eastAsia"/>
                <w:sz w:val="24"/>
                <w:szCs w:val="24"/>
              </w:rPr>
            </w:pPr>
            <w:r>
              <w:rPr>
                <w:rFonts w:ascii="仿宋" w:eastAsia="仿宋" w:hAnsi="仿宋" w:cs="仿宋"/>
                <w:spacing w:val="-3"/>
                <w:sz w:val="24"/>
                <w:szCs w:val="24"/>
              </w:rPr>
              <w:t>刘渝城</w:t>
            </w:r>
          </w:p>
        </w:tc>
        <w:tc>
          <w:tcPr>
            <w:tcW w:w="836" w:type="dxa"/>
            <w:vMerge/>
            <w:tcBorders>
              <w:top w:val="nil"/>
              <w:bottom w:val="nil"/>
            </w:tcBorders>
            <w:vAlign w:val="center"/>
          </w:tcPr>
          <w:p w14:paraId="4EA03EEB" w14:textId="77777777" w:rsidR="00770EA9" w:rsidRDefault="00770EA9">
            <w:pPr>
              <w:pStyle w:val="TableText"/>
            </w:pPr>
          </w:p>
        </w:tc>
        <w:tc>
          <w:tcPr>
            <w:tcW w:w="1316" w:type="dxa"/>
            <w:vMerge/>
            <w:tcBorders>
              <w:top w:val="nil"/>
              <w:bottom w:val="nil"/>
            </w:tcBorders>
            <w:vAlign w:val="center"/>
          </w:tcPr>
          <w:p w14:paraId="749AA239" w14:textId="77777777" w:rsidR="00770EA9" w:rsidRDefault="00770EA9">
            <w:pPr>
              <w:pStyle w:val="TableText"/>
            </w:pPr>
          </w:p>
        </w:tc>
      </w:tr>
      <w:tr w:rsidR="00770EA9" w14:paraId="0E43C6E1" w14:textId="77777777">
        <w:trPr>
          <w:trHeight w:val="1435"/>
        </w:trPr>
        <w:tc>
          <w:tcPr>
            <w:tcW w:w="1172" w:type="dxa"/>
            <w:vMerge/>
            <w:tcBorders>
              <w:top w:val="nil"/>
            </w:tcBorders>
            <w:vAlign w:val="center"/>
          </w:tcPr>
          <w:p w14:paraId="3690F247" w14:textId="77777777" w:rsidR="00770EA9" w:rsidRDefault="00770EA9">
            <w:pPr>
              <w:pStyle w:val="TableText"/>
            </w:pPr>
          </w:p>
        </w:tc>
        <w:tc>
          <w:tcPr>
            <w:tcW w:w="1162" w:type="dxa"/>
            <w:vAlign w:val="center"/>
          </w:tcPr>
          <w:p w14:paraId="71AB4D68" w14:textId="77777777" w:rsidR="00770EA9" w:rsidRDefault="00000000">
            <w:pPr>
              <w:spacing w:before="80" w:line="180" w:lineRule="auto"/>
              <w:jc w:val="center"/>
              <w:rPr>
                <w:rFonts w:ascii="仿宋" w:eastAsia="仿宋" w:hAnsi="仿宋" w:cs="仿宋" w:hint="eastAsia"/>
                <w:sz w:val="24"/>
                <w:szCs w:val="24"/>
                <w:lang w:eastAsia="zh-CN"/>
              </w:rPr>
            </w:pPr>
            <w:r>
              <w:rPr>
                <w:rFonts w:ascii="仿宋" w:eastAsia="仿宋" w:hAnsi="仿宋" w:cs="仿宋"/>
                <w:b/>
                <w:bCs/>
                <w:spacing w:val="-4"/>
                <w:sz w:val="24"/>
                <w:szCs w:val="24"/>
                <w:lang w:eastAsia="zh-CN"/>
              </w:rPr>
              <w:t>0805Z2</w:t>
            </w:r>
          </w:p>
          <w:p w14:paraId="494FA4CF" w14:textId="77777777" w:rsidR="00770EA9" w:rsidRDefault="00000000">
            <w:pPr>
              <w:spacing w:before="185" w:line="222" w:lineRule="auto"/>
              <w:jc w:val="center"/>
              <w:rPr>
                <w:rFonts w:ascii="仿宋" w:eastAsia="仿宋" w:hAnsi="仿宋" w:cs="仿宋" w:hint="eastAsia"/>
                <w:sz w:val="24"/>
                <w:szCs w:val="24"/>
                <w:lang w:eastAsia="zh-CN"/>
              </w:rPr>
            </w:pPr>
            <w:r>
              <w:rPr>
                <w:rFonts w:ascii="仿宋" w:eastAsia="仿宋" w:hAnsi="仿宋" w:cs="仿宋"/>
                <w:b/>
                <w:bCs/>
                <w:spacing w:val="-8"/>
                <w:sz w:val="24"/>
                <w:szCs w:val="24"/>
                <w:lang w:eastAsia="zh-CN"/>
              </w:rPr>
              <w:t>文化遗产材料保护与</w:t>
            </w:r>
            <w:r>
              <w:rPr>
                <w:rFonts w:ascii="仿宋" w:eastAsia="仿宋" w:hAnsi="仿宋" w:cs="仿宋"/>
                <w:b/>
                <w:bCs/>
                <w:spacing w:val="-14"/>
                <w:sz w:val="24"/>
                <w:szCs w:val="24"/>
                <w:lang w:eastAsia="zh-CN"/>
              </w:rPr>
              <w:t>工程</w:t>
            </w:r>
          </w:p>
        </w:tc>
        <w:tc>
          <w:tcPr>
            <w:tcW w:w="2969" w:type="dxa"/>
            <w:vAlign w:val="center"/>
          </w:tcPr>
          <w:p w14:paraId="23D2AA80" w14:textId="77777777" w:rsidR="00770EA9" w:rsidRDefault="00000000">
            <w:pPr>
              <w:spacing w:before="78" w:line="216" w:lineRule="auto"/>
              <w:jc w:val="both"/>
              <w:rPr>
                <w:rFonts w:ascii="仿宋" w:eastAsia="仿宋" w:hAnsi="仿宋" w:cs="仿宋" w:hint="eastAsia"/>
                <w:sz w:val="24"/>
                <w:szCs w:val="24"/>
                <w:lang w:eastAsia="zh-CN"/>
              </w:rPr>
            </w:pPr>
            <w:r>
              <w:rPr>
                <w:rFonts w:ascii="仿宋" w:eastAsia="仿宋" w:hAnsi="仿宋" w:cs="仿宋"/>
                <w:spacing w:val="-4"/>
                <w:sz w:val="24"/>
                <w:szCs w:val="24"/>
                <w:lang w:eastAsia="zh-CN"/>
              </w:rPr>
              <w:t>01文化遗产保护科学与工程</w:t>
            </w:r>
          </w:p>
        </w:tc>
        <w:tc>
          <w:tcPr>
            <w:tcW w:w="1554" w:type="dxa"/>
            <w:vAlign w:val="center"/>
          </w:tcPr>
          <w:p w14:paraId="17D0C666" w14:textId="77777777" w:rsidR="00770EA9" w:rsidRDefault="00000000">
            <w:pPr>
              <w:spacing w:line="240" w:lineRule="atLeast"/>
              <w:jc w:val="both"/>
              <w:rPr>
                <w:rFonts w:ascii="仿宋" w:eastAsia="仿宋" w:hAnsi="仿宋" w:cs="仿宋" w:hint="eastAsia"/>
                <w:spacing w:val="-3"/>
                <w:sz w:val="28"/>
                <w:szCs w:val="28"/>
                <w:lang w:eastAsia="zh-CN"/>
              </w:rPr>
            </w:pPr>
            <w:r>
              <w:rPr>
                <w:rFonts w:ascii="仿宋" w:eastAsia="仿宋" w:hAnsi="仿宋" w:cs="仿宋"/>
                <w:spacing w:val="-3"/>
                <w:sz w:val="24"/>
                <w:szCs w:val="24"/>
                <w:lang w:eastAsia="zh-CN"/>
              </w:rPr>
              <w:t>李玉虎</w:t>
            </w:r>
          </w:p>
          <w:p w14:paraId="422AC8D6" w14:textId="77777777" w:rsidR="00770EA9" w:rsidRDefault="00000000">
            <w:pPr>
              <w:spacing w:line="240" w:lineRule="atLeast"/>
              <w:jc w:val="both"/>
              <w:rPr>
                <w:rFonts w:ascii="仿宋" w:eastAsia="仿宋" w:hAnsi="仿宋" w:cs="仿宋" w:hint="eastAsia"/>
                <w:spacing w:val="-4"/>
                <w:sz w:val="24"/>
                <w:szCs w:val="24"/>
                <w:lang w:eastAsia="zh-CN"/>
              </w:rPr>
            </w:pPr>
            <w:r>
              <w:rPr>
                <w:rFonts w:ascii="仿宋" w:eastAsia="仿宋" w:hAnsi="仿宋" w:cs="仿宋"/>
                <w:spacing w:val="-4"/>
                <w:sz w:val="24"/>
                <w:szCs w:val="24"/>
                <w:lang w:eastAsia="zh-CN"/>
              </w:rPr>
              <w:t>邢惠萍</w:t>
            </w:r>
          </w:p>
          <w:p w14:paraId="63E3C445" w14:textId="77777777" w:rsidR="00770EA9" w:rsidRDefault="00000000">
            <w:pPr>
              <w:spacing w:line="240" w:lineRule="atLeast"/>
              <w:jc w:val="both"/>
              <w:rPr>
                <w:rFonts w:ascii="仿宋" w:eastAsia="仿宋" w:hAnsi="仿宋" w:cs="仿宋" w:hint="eastAsia"/>
                <w:spacing w:val="-4"/>
                <w:sz w:val="24"/>
                <w:szCs w:val="24"/>
                <w:lang w:eastAsia="zh-CN"/>
              </w:rPr>
            </w:pPr>
            <w:r>
              <w:rPr>
                <w:rFonts w:ascii="仿宋" w:eastAsia="仿宋" w:hAnsi="仿宋" w:cs="仿宋"/>
                <w:spacing w:val="-4"/>
                <w:sz w:val="24"/>
                <w:szCs w:val="24"/>
                <w:lang w:eastAsia="zh-CN"/>
              </w:rPr>
              <w:t>金普军</w:t>
            </w:r>
          </w:p>
          <w:p w14:paraId="3B7B4179" w14:textId="77777777" w:rsidR="00770EA9" w:rsidRDefault="00000000">
            <w:pPr>
              <w:spacing w:line="240" w:lineRule="atLeast"/>
              <w:jc w:val="both"/>
              <w:rPr>
                <w:rFonts w:ascii="仿宋" w:eastAsia="仿宋" w:hAnsi="仿宋" w:cs="仿宋" w:hint="eastAsia"/>
                <w:spacing w:val="-4"/>
                <w:sz w:val="24"/>
                <w:szCs w:val="24"/>
                <w:lang w:eastAsia="zh-CN"/>
              </w:rPr>
            </w:pPr>
            <w:r>
              <w:rPr>
                <w:rFonts w:ascii="仿宋" w:eastAsia="仿宋" w:hAnsi="仿宋" w:cs="仿宋" w:hint="eastAsia"/>
                <w:spacing w:val="-4"/>
                <w:sz w:val="24"/>
                <w:szCs w:val="24"/>
                <w:lang w:eastAsia="zh-CN"/>
              </w:rPr>
              <w:t>贾智慧</w:t>
            </w:r>
          </w:p>
        </w:tc>
        <w:tc>
          <w:tcPr>
            <w:tcW w:w="836" w:type="dxa"/>
            <w:vMerge/>
            <w:tcBorders>
              <w:top w:val="nil"/>
            </w:tcBorders>
            <w:vAlign w:val="center"/>
          </w:tcPr>
          <w:p w14:paraId="33ED67C1" w14:textId="77777777" w:rsidR="00770EA9" w:rsidRDefault="00770EA9">
            <w:pPr>
              <w:pStyle w:val="TableText"/>
              <w:rPr>
                <w:lang w:eastAsia="zh-CN"/>
              </w:rPr>
            </w:pPr>
          </w:p>
        </w:tc>
        <w:tc>
          <w:tcPr>
            <w:tcW w:w="1316" w:type="dxa"/>
            <w:vMerge/>
            <w:tcBorders>
              <w:top w:val="nil"/>
            </w:tcBorders>
            <w:vAlign w:val="center"/>
          </w:tcPr>
          <w:p w14:paraId="35B2250A" w14:textId="77777777" w:rsidR="00770EA9" w:rsidRDefault="00770EA9">
            <w:pPr>
              <w:pStyle w:val="TableText"/>
              <w:rPr>
                <w:lang w:eastAsia="zh-CN"/>
              </w:rPr>
            </w:pPr>
          </w:p>
        </w:tc>
      </w:tr>
    </w:tbl>
    <w:p w14:paraId="031AAE3C" w14:textId="77777777" w:rsidR="00770EA9" w:rsidRDefault="00000000">
      <w:pPr>
        <w:spacing w:line="560" w:lineRule="exact"/>
        <w:ind w:firstLineChars="200" w:firstLine="628"/>
        <w:jc w:val="both"/>
        <w:rPr>
          <w:rFonts w:ascii="黑体" w:eastAsia="黑体" w:hAnsi="黑体" w:cs="黑体" w:hint="eastAsia"/>
          <w:sz w:val="31"/>
          <w:szCs w:val="31"/>
          <w:lang w:eastAsia="zh-CN"/>
        </w:rPr>
      </w:pPr>
      <w:r>
        <w:rPr>
          <w:rFonts w:ascii="黑体" w:eastAsia="黑体" w:hAnsi="黑体" w:cs="黑体"/>
          <w:spacing w:val="4"/>
          <w:sz w:val="31"/>
          <w:szCs w:val="31"/>
          <w:lang w:eastAsia="zh-CN"/>
        </w:rPr>
        <w:t>四、报考条件</w:t>
      </w:r>
    </w:p>
    <w:p w14:paraId="319AE8C6" w14:textId="77777777" w:rsidR="00770EA9" w:rsidRDefault="00000000">
      <w:pPr>
        <w:pStyle w:val="a3"/>
        <w:spacing w:line="560" w:lineRule="exact"/>
        <w:ind w:firstLineChars="200" w:firstLine="626"/>
        <w:jc w:val="both"/>
        <w:rPr>
          <w:rFonts w:hint="eastAsia"/>
          <w:lang w:eastAsia="zh-CN"/>
        </w:rPr>
      </w:pPr>
      <w:r>
        <w:rPr>
          <w:spacing w:val="3"/>
          <w:lang w:eastAsia="zh-CN"/>
        </w:rPr>
        <w:lastRenderedPageBreak/>
        <w:t>“申请-考核”者需首先达到我校202</w:t>
      </w:r>
      <w:r>
        <w:rPr>
          <w:rFonts w:hint="eastAsia"/>
          <w:spacing w:val="3"/>
          <w:lang w:eastAsia="zh-CN"/>
        </w:rPr>
        <w:t>6</w:t>
      </w:r>
      <w:r>
        <w:rPr>
          <w:spacing w:val="3"/>
          <w:lang w:eastAsia="zh-CN"/>
        </w:rPr>
        <w:t>年博士研</w:t>
      </w:r>
      <w:r>
        <w:rPr>
          <w:spacing w:val="2"/>
          <w:lang w:eastAsia="zh-CN"/>
        </w:rPr>
        <w:t>究生招</w:t>
      </w:r>
      <w:r>
        <w:rPr>
          <w:spacing w:val="9"/>
          <w:lang w:eastAsia="zh-CN"/>
        </w:rPr>
        <w:t>生简章所列出的博士生报考基本条件。此外，</w:t>
      </w:r>
      <w:r>
        <w:rPr>
          <w:spacing w:val="8"/>
          <w:lang w:eastAsia="zh-CN"/>
        </w:rPr>
        <w:t>还应满足下列</w:t>
      </w:r>
      <w:r>
        <w:rPr>
          <w:lang w:eastAsia="zh-CN"/>
        </w:rPr>
        <w:t>条件</w:t>
      </w:r>
      <w:r>
        <w:rPr>
          <w:rFonts w:hint="eastAsia"/>
          <w:lang w:eastAsia="zh-CN"/>
        </w:rPr>
        <w:t>（所有成果截止时间为2026年4月30日）</w:t>
      </w:r>
      <w:r>
        <w:rPr>
          <w:lang w:eastAsia="zh-CN"/>
        </w:rPr>
        <w:t>：</w:t>
      </w:r>
    </w:p>
    <w:p w14:paraId="1EE0B785" w14:textId="77777777" w:rsidR="00770EA9" w:rsidRDefault="00000000">
      <w:pPr>
        <w:pStyle w:val="a3"/>
        <w:spacing w:line="560" w:lineRule="exact"/>
        <w:ind w:firstLineChars="200" w:firstLine="622"/>
        <w:jc w:val="both"/>
        <w:rPr>
          <w:rFonts w:hint="eastAsia"/>
          <w:lang w:eastAsia="zh-CN"/>
        </w:rPr>
      </w:pPr>
      <w:r>
        <w:rPr>
          <w:spacing w:val="1"/>
          <w:lang w:eastAsia="zh-CN"/>
        </w:rPr>
        <w:t>1.外国语</w:t>
      </w:r>
    </w:p>
    <w:p w14:paraId="2DED2DA7" w14:textId="77777777" w:rsidR="00770EA9" w:rsidRDefault="00000000">
      <w:pPr>
        <w:pStyle w:val="a3"/>
        <w:spacing w:line="560" w:lineRule="exact"/>
        <w:ind w:firstLineChars="200" w:firstLine="636"/>
        <w:jc w:val="both"/>
        <w:rPr>
          <w:rFonts w:hint="eastAsia"/>
          <w:lang w:eastAsia="zh-CN"/>
        </w:rPr>
      </w:pPr>
      <w:r>
        <w:rPr>
          <w:spacing w:val="8"/>
          <w:lang w:eastAsia="zh-CN"/>
        </w:rPr>
        <w:t>英语成绩（水平）满足以下条件之一：全国大学英语六</w:t>
      </w:r>
      <w:r>
        <w:rPr>
          <w:spacing w:val="4"/>
          <w:lang w:eastAsia="zh-CN"/>
        </w:rPr>
        <w:t>级450分及以上（5年内有效</w:t>
      </w:r>
      <w:r>
        <w:rPr>
          <w:spacing w:val="24"/>
          <w:lang w:eastAsia="zh-CN"/>
        </w:rPr>
        <w:t>）；</w:t>
      </w:r>
      <w:r>
        <w:rPr>
          <w:spacing w:val="4"/>
          <w:lang w:eastAsia="zh-CN"/>
        </w:rPr>
        <w:t>在相应英语国家获得硕士</w:t>
      </w:r>
      <w:r>
        <w:rPr>
          <w:lang w:eastAsia="zh-CN"/>
        </w:rPr>
        <w:t>学位；新托福（IBT）成绩80分及以上（5年内有效</w:t>
      </w:r>
      <w:r>
        <w:rPr>
          <w:spacing w:val="-17"/>
          <w:lang w:eastAsia="zh-CN"/>
        </w:rPr>
        <w:t>）；</w:t>
      </w:r>
      <w:r>
        <w:rPr>
          <w:lang w:eastAsia="zh-CN"/>
        </w:rPr>
        <w:t>雅</w:t>
      </w:r>
      <w:r>
        <w:rPr>
          <w:spacing w:val="-2"/>
          <w:lang w:eastAsia="zh-CN"/>
        </w:rPr>
        <w:t>思成绩6分及以上（5年内有效</w:t>
      </w:r>
      <w:r>
        <w:rPr>
          <w:spacing w:val="-5"/>
          <w:lang w:eastAsia="zh-CN"/>
        </w:rPr>
        <w:t>）；</w:t>
      </w:r>
      <w:r>
        <w:rPr>
          <w:spacing w:val="-2"/>
          <w:lang w:eastAsia="zh-CN"/>
        </w:rPr>
        <w:t>新GRE考试Verbal成绩</w:t>
      </w:r>
      <w:r>
        <w:rPr>
          <w:spacing w:val="2"/>
          <w:lang w:eastAsia="zh-CN"/>
        </w:rPr>
        <w:t>154分及以上（5年内有效)；近3年内以</w:t>
      </w:r>
      <w:r>
        <w:rPr>
          <w:spacing w:val="1"/>
          <w:lang w:eastAsia="zh-CN"/>
        </w:rPr>
        <w:t>第一作者身份在英</w:t>
      </w:r>
      <w:r>
        <w:rPr>
          <w:spacing w:val="4"/>
          <w:lang w:eastAsia="zh-CN"/>
        </w:rPr>
        <w:t>文学术期刊发表2篇</w:t>
      </w:r>
      <w:r>
        <w:rPr>
          <w:rFonts w:hint="eastAsia"/>
          <w:spacing w:val="4"/>
          <w:lang w:eastAsia="zh-CN"/>
        </w:rPr>
        <w:t>及以上</w:t>
      </w:r>
      <w:r>
        <w:rPr>
          <w:spacing w:val="4"/>
          <w:lang w:eastAsia="zh-CN"/>
        </w:rPr>
        <w:t>。</w:t>
      </w:r>
    </w:p>
    <w:p w14:paraId="7EFD2C51" w14:textId="77777777" w:rsidR="00770EA9" w:rsidRDefault="00000000">
      <w:pPr>
        <w:pStyle w:val="a3"/>
        <w:spacing w:line="560" w:lineRule="exact"/>
        <w:ind w:firstLineChars="200" w:firstLine="636"/>
        <w:jc w:val="both"/>
        <w:rPr>
          <w:rFonts w:hint="eastAsia"/>
          <w:lang w:eastAsia="zh-CN"/>
        </w:rPr>
      </w:pPr>
      <w:r>
        <w:rPr>
          <w:spacing w:val="8"/>
          <w:lang w:eastAsia="zh-CN"/>
        </w:rPr>
        <w:t>外语成绩（水平）未达到认定标准者，须参加外语水平测试，测试通过者准予参加综合考核。</w:t>
      </w:r>
    </w:p>
    <w:p w14:paraId="519A18A9" w14:textId="77777777" w:rsidR="00770EA9" w:rsidRDefault="00000000">
      <w:pPr>
        <w:pStyle w:val="a3"/>
        <w:spacing w:line="560" w:lineRule="exact"/>
        <w:ind w:firstLineChars="200" w:firstLine="626"/>
        <w:jc w:val="both"/>
        <w:rPr>
          <w:rFonts w:hint="eastAsia"/>
          <w:lang w:eastAsia="zh-CN"/>
        </w:rPr>
      </w:pPr>
      <w:r>
        <w:rPr>
          <w:spacing w:val="3"/>
          <w:lang w:eastAsia="zh-CN"/>
        </w:rPr>
        <w:t>2.业务要求</w:t>
      </w:r>
    </w:p>
    <w:p w14:paraId="1FB0E157" w14:textId="77777777" w:rsidR="00770EA9" w:rsidRDefault="00000000">
      <w:pPr>
        <w:pStyle w:val="a3"/>
        <w:spacing w:line="560" w:lineRule="exact"/>
        <w:ind w:firstLineChars="200" w:firstLine="644"/>
        <w:jc w:val="both"/>
        <w:rPr>
          <w:rFonts w:hint="eastAsia"/>
          <w:lang w:eastAsia="zh-CN"/>
        </w:rPr>
      </w:pPr>
      <w:r>
        <w:rPr>
          <w:spacing w:val="12"/>
          <w:lang w:eastAsia="zh-CN"/>
        </w:rPr>
        <w:t>（1）应届硕士毕业生：近五年来以第一作者或通讯作</w:t>
      </w:r>
      <w:r>
        <w:rPr>
          <w:spacing w:val="9"/>
          <w:lang w:eastAsia="zh-CN"/>
        </w:rPr>
        <w:t>者身份发表（含录用和在线发表）与所报考</w:t>
      </w:r>
      <w:r>
        <w:rPr>
          <w:spacing w:val="8"/>
          <w:lang w:eastAsia="zh-CN"/>
        </w:rPr>
        <w:t>专业密切相关的</w:t>
      </w:r>
      <w:r>
        <w:rPr>
          <w:lang w:eastAsia="zh-CN"/>
        </w:rPr>
        <w:t>SCI</w:t>
      </w:r>
      <w:r>
        <w:rPr>
          <w:spacing w:val="4"/>
          <w:lang w:eastAsia="zh-CN"/>
        </w:rPr>
        <w:t>二区</w:t>
      </w:r>
      <w:bookmarkStart w:id="0" w:name="OLE_LINK2"/>
      <w:bookmarkStart w:id="1" w:name="OLE_LINK1"/>
      <w:r>
        <w:rPr>
          <w:spacing w:val="4"/>
          <w:lang w:eastAsia="zh-CN"/>
        </w:rPr>
        <w:t>及以上</w:t>
      </w:r>
      <w:bookmarkEnd w:id="0"/>
      <w:bookmarkEnd w:id="1"/>
      <w:r>
        <w:rPr>
          <w:spacing w:val="4"/>
          <w:lang w:eastAsia="zh-CN"/>
        </w:rPr>
        <w:t>论文2篇及以上。</w:t>
      </w:r>
    </w:p>
    <w:p w14:paraId="5FC18731" w14:textId="77777777" w:rsidR="00770EA9" w:rsidRDefault="00000000">
      <w:pPr>
        <w:pStyle w:val="a3"/>
        <w:spacing w:line="560" w:lineRule="exact"/>
        <w:ind w:firstLineChars="200" w:firstLine="644"/>
        <w:jc w:val="both"/>
        <w:rPr>
          <w:rFonts w:hint="eastAsia"/>
          <w:lang w:eastAsia="zh-CN"/>
        </w:rPr>
      </w:pPr>
      <w:r>
        <w:rPr>
          <w:spacing w:val="12"/>
          <w:lang w:eastAsia="zh-CN"/>
        </w:rPr>
        <w:t>（2）往届硕士毕业生及学校规定的同等学力人员：除</w:t>
      </w:r>
      <w:r>
        <w:rPr>
          <w:spacing w:val="9"/>
          <w:lang w:eastAsia="zh-CN"/>
        </w:rPr>
        <w:t>满足应届硕士毕业生条件外，还应有不低于上述条件规定的其它学术论文，或主持课题，或出版专著，或发明专利等科</w:t>
      </w:r>
      <w:r>
        <w:rPr>
          <w:spacing w:val="6"/>
          <w:lang w:eastAsia="zh-CN"/>
        </w:rPr>
        <w:t>研成果。</w:t>
      </w:r>
    </w:p>
    <w:p w14:paraId="1E6C52AC" w14:textId="77777777" w:rsidR="00770EA9" w:rsidRDefault="00000000">
      <w:pPr>
        <w:pStyle w:val="a3"/>
        <w:spacing w:line="560" w:lineRule="exact"/>
        <w:ind w:firstLineChars="200" w:firstLine="630"/>
        <w:jc w:val="both"/>
        <w:rPr>
          <w:rFonts w:hint="eastAsia"/>
          <w:lang w:eastAsia="zh-CN"/>
        </w:rPr>
      </w:pPr>
      <w:r>
        <w:rPr>
          <w:spacing w:val="5"/>
          <w:lang w:eastAsia="zh-CN"/>
        </w:rPr>
        <w:t>业务能力如不能达到上述要求，须参加业务水平测试，</w:t>
      </w:r>
      <w:r>
        <w:rPr>
          <w:spacing w:val="7"/>
          <w:lang w:eastAsia="zh-CN"/>
        </w:rPr>
        <w:t>测试通过者准予参加综合考核。</w:t>
      </w:r>
    </w:p>
    <w:p w14:paraId="3CAC4B3B" w14:textId="77777777" w:rsidR="00770EA9" w:rsidRDefault="00000000">
      <w:pPr>
        <w:pStyle w:val="a3"/>
        <w:spacing w:line="560" w:lineRule="exact"/>
        <w:ind w:firstLineChars="200" w:firstLine="622"/>
        <w:jc w:val="both"/>
        <w:rPr>
          <w:rFonts w:hint="eastAsia"/>
          <w:lang w:eastAsia="zh-CN"/>
        </w:rPr>
      </w:pPr>
      <w:r>
        <w:rPr>
          <w:spacing w:val="1"/>
          <w:lang w:eastAsia="zh-CN"/>
        </w:rPr>
        <w:t>3.其他要求</w:t>
      </w:r>
    </w:p>
    <w:p w14:paraId="727AA66A" w14:textId="77777777" w:rsidR="00770EA9" w:rsidRDefault="00000000">
      <w:pPr>
        <w:pStyle w:val="a3"/>
        <w:spacing w:line="560" w:lineRule="exact"/>
        <w:ind w:firstLineChars="200" w:firstLine="626"/>
        <w:jc w:val="both"/>
        <w:rPr>
          <w:rFonts w:hint="eastAsia"/>
          <w:lang w:eastAsia="zh-CN"/>
        </w:rPr>
      </w:pPr>
      <w:r>
        <w:rPr>
          <w:spacing w:val="3"/>
          <w:lang w:eastAsia="zh-CN"/>
        </w:rPr>
        <w:lastRenderedPageBreak/>
        <w:t>申请者健康状况符合博士研究生入学体检标准。申请者</w:t>
      </w:r>
      <w:r>
        <w:rPr>
          <w:spacing w:val="8"/>
          <w:lang w:eastAsia="zh-CN"/>
        </w:rPr>
        <w:t>具有较好的专业基础和一定的科研能力，在某一领域或某些</w:t>
      </w:r>
      <w:r>
        <w:rPr>
          <w:spacing w:val="6"/>
          <w:lang w:eastAsia="zh-CN"/>
        </w:rPr>
        <w:t>方面有一定的学术专长及学术成果。申请者需</w:t>
      </w:r>
      <w:r>
        <w:rPr>
          <w:rFonts w:ascii="Segoe UI" w:hAnsi="Segoe UI" w:cs="Segoe UI"/>
          <w:color w:val="0F1115"/>
          <w:shd w:val="clear" w:color="auto" w:fill="FFFFFF"/>
          <w:lang w:eastAsia="zh-CN"/>
        </w:rPr>
        <w:t>具备较强的创新意识、</w:t>
      </w:r>
      <w:r>
        <w:rPr>
          <w:spacing w:val="8"/>
          <w:lang w:eastAsia="zh-CN"/>
        </w:rPr>
        <w:t>创新能力和专业</w:t>
      </w:r>
      <w:r>
        <w:rPr>
          <w:rFonts w:hint="eastAsia"/>
          <w:spacing w:val="8"/>
          <w:lang w:eastAsia="zh-CN"/>
        </w:rPr>
        <w:t>潜力</w:t>
      </w:r>
      <w:r>
        <w:rPr>
          <w:spacing w:val="8"/>
          <w:lang w:eastAsia="zh-CN"/>
        </w:rPr>
        <w:t>。</w:t>
      </w:r>
    </w:p>
    <w:p w14:paraId="664F2312" w14:textId="77777777" w:rsidR="00770EA9" w:rsidRDefault="00000000">
      <w:pPr>
        <w:spacing w:line="560" w:lineRule="exact"/>
        <w:ind w:firstLineChars="200" w:firstLine="632"/>
        <w:jc w:val="both"/>
        <w:rPr>
          <w:rFonts w:ascii="黑体" w:eastAsia="黑体" w:hAnsi="黑体" w:cs="黑体" w:hint="eastAsia"/>
          <w:sz w:val="31"/>
          <w:szCs w:val="31"/>
          <w:lang w:eastAsia="zh-CN"/>
        </w:rPr>
      </w:pPr>
      <w:r>
        <w:rPr>
          <w:rFonts w:ascii="黑体" w:eastAsia="黑体" w:hAnsi="黑体" w:cs="黑体"/>
          <w:spacing w:val="6"/>
          <w:sz w:val="31"/>
          <w:szCs w:val="31"/>
          <w:lang w:eastAsia="zh-CN"/>
        </w:rPr>
        <w:t>五、申请材料</w:t>
      </w:r>
    </w:p>
    <w:p w14:paraId="05015F68" w14:textId="77777777" w:rsidR="00770EA9" w:rsidRDefault="00000000">
      <w:pPr>
        <w:pStyle w:val="a3"/>
        <w:spacing w:line="560" w:lineRule="exact"/>
        <w:ind w:firstLineChars="200" w:firstLine="644"/>
        <w:jc w:val="both"/>
        <w:rPr>
          <w:rFonts w:hint="eastAsia"/>
          <w:lang w:eastAsia="zh-CN"/>
        </w:rPr>
      </w:pPr>
      <w:r>
        <w:rPr>
          <w:spacing w:val="12"/>
          <w:lang w:eastAsia="zh-CN"/>
        </w:rPr>
        <w:t>材料要求详</w:t>
      </w:r>
      <w:r>
        <w:rPr>
          <w:color w:val="auto"/>
          <w:spacing w:val="12"/>
          <w:lang w:eastAsia="zh-CN"/>
        </w:rPr>
        <w:t>见《陕西师范大学202</w:t>
      </w:r>
      <w:r>
        <w:rPr>
          <w:rFonts w:hint="eastAsia"/>
          <w:color w:val="auto"/>
          <w:spacing w:val="12"/>
          <w:lang w:eastAsia="zh-CN"/>
        </w:rPr>
        <w:t>6</w:t>
      </w:r>
      <w:r>
        <w:rPr>
          <w:color w:val="auto"/>
          <w:spacing w:val="12"/>
          <w:lang w:eastAsia="zh-CN"/>
        </w:rPr>
        <w:t>年博士研究生招生</w:t>
      </w:r>
      <w:r>
        <w:rPr>
          <w:color w:val="auto"/>
          <w:spacing w:val="-2"/>
          <w:lang w:eastAsia="zh-CN"/>
        </w:rPr>
        <w:t>简章》。</w:t>
      </w:r>
    </w:p>
    <w:p w14:paraId="20B5C18B" w14:textId="77777777" w:rsidR="00770EA9" w:rsidRDefault="00000000">
      <w:pPr>
        <w:pStyle w:val="a3"/>
        <w:spacing w:line="560" w:lineRule="exact"/>
        <w:ind w:firstLineChars="200" w:firstLine="636"/>
        <w:jc w:val="both"/>
        <w:rPr>
          <w:rFonts w:hint="eastAsia"/>
          <w:lang w:eastAsia="zh-CN"/>
        </w:rPr>
      </w:pPr>
      <w:r>
        <w:rPr>
          <w:spacing w:val="8"/>
          <w:lang w:eastAsia="zh-CN"/>
        </w:rPr>
        <w:t>除学校博士研究生招生简章要求的材料之外，</w:t>
      </w:r>
      <w:r>
        <w:rPr>
          <w:spacing w:val="7"/>
          <w:lang w:eastAsia="zh-CN"/>
        </w:rPr>
        <w:t>申请者还</w:t>
      </w:r>
      <w:r>
        <w:rPr>
          <w:spacing w:val="4"/>
          <w:lang w:eastAsia="zh-CN"/>
        </w:rPr>
        <w:t>需提供以下材料：</w:t>
      </w:r>
    </w:p>
    <w:p w14:paraId="52478054" w14:textId="77777777" w:rsidR="00770EA9" w:rsidRDefault="00000000">
      <w:pPr>
        <w:pStyle w:val="a3"/>
        <w:spacing w:line="560" w:lineRule="exact"/>
        <w:ind w:firstLineChars="200" w:firstLine="632"/>
        <w:jc w:val="both"/>
        <w:rPr>
          <w:rFonts w:hint="eastAsia"/>
          <w:lang w:eastAsia="zh-CN"/>
        </w:rPr>
      </w:pPr>
      <w:r>
        <w:rPr>
          <w:spacing w:val="6"/>
          <w:lang w:eastAsia="zh-CN"/>
        </w:rPr>
        <w:t>（一）学位论文：应届硕士毕业生需提供硕士学位论文</w:t>
      </w:r>
      <w:r>
        <w:rPr>
          <w:spacing w:val="9"/>
          <w:lang w:eastAsia="zh-CN"/>
        </w:rPr>
        <w:t>或学位论文的详细摘要和目录；往届生须提供完整硕士学位</w:t>
      </w:r>
      <w:r>
        <w:rPr>
          <w:spacing w:val="2"/>
          <w:lang w:eastAsia="zh-CN"/>
        </w:rPr>
        <w:t>论文。</w:t>
      </w:r>
    </w:p>
    <w:p w14:paraId="1C12FC0C" w14:textId="77777777" w:rsidR="00770EA9" w:rsidRDefault="00000000">
      <w:pPr>
        <w:pStyle w:val="a3"/>
        <w:spacing w:line="560" w:lineRule="exact"/>
        <w:ind w:firstLineChars="200" w:firstLine="610"/>
        <w:jc w:val="both"/>
        <w:rPr>
          <w:rFonts w:hint="eastAsia"/>
          <w:lang w:eastAsia="zh-CN"/>
        </w:rPr>
      </w:pPr>
      <w:r>
        <w:rPr>
          <w:spacing w:val="-5"/>
          <w:lang w:eastAsia="zh-CN"/>
        </w:rPr>
        <w:t>（</w:t>
      </w:r>
      <w:r>
        <w:rPr>
          <w:rFonts w:hint="eastAsia"/>
          <w:spacing w:val="-5"/>
          <w:lang w:eastAsia="zh-CN"/>
        </w:rPr>
        <w:t>二</w:t>
      </w:r>
      <w:r>
        <w:rPr>
          <w:spacing w:val="-5"/>
          <w:lang w:eastAsia="zh-CN"/>
        </w:rPr>
        <w:t>）研究成果：近5年以来所发表的学术论文、专</w:t>
      </w:r>
      <w:r>
        <w:rPr>
          <w:spacing w:val="-6"/>
          <w:lang w:eastAsia="zh-CN"/>
        </w:rPr>
        <w:t>利、</w:t>
      </w:r>
      <w:r>
        <w:rPr>
          <w:spacing w:val="8"/>
          <w:lang w:eastAsia="zh-CN"/>
        </w:rPr>
        <w:t>获奖及其他原创性研究成果及相关材料。</w:t>
      </w:r>
    </w:p>
    <w:p w14:paraId="1F5C108F" w14:textId="77777777" w:rsidR="00770EA9" w:rsidRDefault="00000000">
      <w:pPr>
        <w:pStyle w:val="a3"/>
        <w:spacing w:line="560" w:lineRule="exact"/>
        <w:ind w:firstLineChars="200" w:firstLine="624"/>
        <w:jc w:val="both"/>
        <w:rPr>
          <w:rFonts w:hint="eastAsia"/>
          <w:lang w:eastAsia="zh-CN"/>
        </w:rPr>
      </w:pPr>
      <w:r>
        <w:rPr>
          <w:spacing w:val="2"/>
          <w:lang w:eastAsia="zh-CN"/>
        </w:rPr>
        <w:t>（</w:t>
      </w:r>
      <w:r>
        <w:rPr>
          <w:rFonts w:hint="eastAsia"/>
          <w:spacing w:val="2"/>
          <w:lang w:eastAsia="zh-CN"/>
        </w:rPr>
        <w:t>三</w:t>
      </w:r>
      <w:r>
        <w:rPr>
          <w:spacing w:val="2"/>
          <w:lang w:eastAsia="zh-CN"/>
        </w:rPr>
        <w:t>）研究计划：内容包括本人学习及学术研究的简要</w:t>
      </w:r>
      <w:r>
        <w:rPr>
          <w:spacing w:val="21"/>
          <w:lang w:eastAsia="zh-CN"/>
        </w:rPr>
        <w:t>经历和研究成果、攻读博士学位期间本人拟从事的研究方</w:t>
      </w:r>
      <w:r>
        <w:rPr>
          <w:spacing w:val="5"/>
          <w:lang w:eastAsia="zh-CN"/>
        </w:rPr>
        <w:t>向、科研设想和研究计划等（不少于1500字）。</w:t>
      </w:r>
    </w:p>
    <w:p w14:paraId="29F3FA45" w14:textId="77777777" w:rsidR="00770EA9" w:rsidRDefault="00000000">
      <w:pPr>
        <w:pStyle w:val="a3"/>
        <w:spacing w:line="560" w:lineRule="exact"/>
        <w:ind w:firstLineChars="200" w:firstLine="632"/>
        <w:jc w:val="both"/>
        <w:rPr>
          <w:rFonts w:hint="eastAsia"/>
          <w:lang w:eastAsia="zh-CN"/>
        </w:rPr>
      </w:pPr>
      <w:r>
        <w:rPr>
          <w:spacing w:val="6"/>
          <w:lang w:eastAsia="zh-CN"/>
        </w:rPr>
        <w:t>申请者应对所提交材料的真实性负责。一经发现存在伪</w:t>
      </w:r>
      <w:r>
        <w:rPr>
          <w:spacing w:val="9"/>
          <w:lang w:eastAsia="zh-CN"/>
        </w:rPr>
        <w:t>造、提交虚假材料等违纪行为，将根据有关规定严肃处理，包括取消录取资格及学籍等，相关后果由申请者承担。</w:t>
      </w:r>
    </w:p>
    <w:p w14:paraId="0FD4E503" w14:textId="77777777" w:rsidR="00770EA9" w:rsidRDefault="00000000">
      <w:pPr>
        <w:spacing w:line="560" w:lineRule="exact"/>
        <w:ind w:firstLineChars="200" w:firstLine="634"/>
        <w:jc w:val="both"/>
        <w:rPr>
          <w:rFonts w:ascii="黑体" w:eastAsia="黑体" w:hAnsi="黑体" w:cs="黑体" w:hint="eastAsia"/>
          <w:sz w:val="31"/>
          <w:szCs w:val="31"/>
          <w:lang w:eastAsia="zh-CN"/>
        </w:rPr>
      </w:pPr>
      <w:r>
        <w:rPr>
          <w:rFonts w:ascii="黑体" w:eastAsia="黑体" w:hAnsi="黑体" w:cs="黑体"/>
          <w:spacing w:val="7"/>
          <w:sz w:val="31"/>
          <w:szCs w:val="31"/>
          <w:lang w:eastAsia="zh-CN"/>
        </w:rPr>
        <w:t>六、报考程序及要求</w:t>
      </w:r>
    </w:p>
    <w:p w14:paraId="011E6D70" w14:textId="77777777" w:rsidR="00770EA9" w:rsidRDefault="00000000">
      <w:pPr>
        <w:pStyle w:val="a3"/>
        <w:spacing w:line="560" w:lineRule="exact"/>
        <w:ind w:firstLineChars="200" w:firstLine="632"/>
        <w:jc w:val="both"/>
        <w:rPr>
          <w:rFonts w:hint="eastAsia"/>
          <w:color w:val="auto"/>
          <w:spacing w:val="5"/>
          <w:lang w:eastAsia="zh-CN"/>
        </w:rPr>
      </w:pPr>
      <w:r>
        <w:rPr>
          <w:color w:val="auto"/>
          <w:spacing w:val="6"/>
          <w:lang w:eastAsia="zh-CN"/>
        </w:rPr>
        <w:t>参照《陕西师范大学202</w:t>
      </w:r>
      <w:r>
        <w:rPr>
          <w:rFonts w:hint="eastAsia"/>
          <w:color w:val="auto"/>
          <w:spacing w:val="6"/>
          <w:lang w:eastAsia="zh-CN"/>
        </w:rPr>
        <w:t>6</w:t>
      </w:r>
      <w:r>
        <w:rPr>
          <w:color w:val="auto"/>
          <w:spacing w:val="6"/>
          <w:lang w:eastAsia="zh-CN"/>
        </w:rPr>
        <w:t>年博士研究生招生简</w:t>
      </w:r>
      <w:r>
        <w:rPr>
          <w:color w:val="auto"/>
          <w:spacing w:val="5"/>
          <w:lang w:eastAsia="zh-CN"/>
        </w:rPr>
        <w:t>章》</w:t>
      </w:r>
      <w:r>
        <w:rPr>
          <w:rFonts w:hint="eastAsia"/>
          <w:color w:val="auto"/>
          <w:spacing w:val="5"/>
          <w:lang w:eastAsia="zh-CN"/>
        </w:rPr>
        <w:t>和《2026年高校思想政治工作骨干专项及部分专业博士研究生报名的公告》</w:t>
      </w:r>
      <w:r>
        <w:rPr>
          <w:color w:val="auto"/>
          <w:spacing w:val="5"/>
          <w:lang w:eastAsia="zh-CN"/>
        </w:rPr>
        <w:t>。</w:t>
      </w:r>
    </w:p>
    <w:p w14:paraId="30E28961" w14:textId="77777777" w:rsidR="00770EA9" w:rsidRDefault="00000000">
      <w:pPr>
        <w:pStyle w:val="a3"/>
        <w:spacing w:line="560" w:lineRule="exact"/>
        <w:ind w:firstLineChars="200" w:firstLine="614"/>
        <w:jc w:val="both"/>
        <w:rPr>
          <w:rFonts w:hint="eastAsia"/>
          <w:lang w:eastAsia="zh-CN"/>
        </w:rPr>
      </w:pPr>
      <w:r>
        <w:rPr>
          <w:spacing w:val="-3"/>
          <w:lang w:eastAsia="zh-CN"/>
        </w:rPr>
        <w:lastRenderedPageBreak/>
        <w:t>（一）申请阶段</w:t>
      </w:r>
    </w:p>
    <w:p w14:paraId="4D12EABD" w14:textId="77777777" w:rsidR="00770EA9" w:rsidRDefault="00000000">
      <w:pPr>
        <w:pStyle w:val="a3"/>
        <w:spacing w:line="560" w:lineRule="exact"/>
        <w:ind w:firstLineChars="200" w:firstLine="622"/>
        <w:jc w:val="both"/>
        <w:rPr>
          <w:rFonts w:hint="eastAsia"/>
          <w:color w:val="auto"/>
          <w:spacing w:val="1"/>
          <w:lang w:eastAsia="zh-CN"/>
        </w:rPr>
      </w:pPr>
      <w:r>
        <w:rPr>
          <w:spacing w:val="1"/>
          <w:lang w:eastAsia="zh-CN"/>
        </w:rPr>
        <w:t>符合条件的申请者完成网上报名及缴费</w:t>
      </w:r>
      <w:r>
        <w:rPr>
          <w:rFonts w:hint="eastAsia"/>
          <w:spacing w:val="1"/>
          <w:lang w:eastAsia="zh-CN"/>
        </w:rPr>
        <w:t>，报名时间为：</w:t>
      </w:r>
      <w:r>
        <w:rPr>
          <w:rFonts w:hint="eastAsia"/>
          <w:color w:val="auto"/>
          <w:spacing w:val="1"/>
          <w:lang w:eastAsia="zh-CN"/>
        </w:rPr>
        <w:t>2026年5月6日9:00—5月11日17:00，已报名且缴费成功的考生按照学校要求提交报考资料。</w:t>
      </w:r>
    </w:p>
    <w:p w14:paraId="5A8C91E5" w14:textId="77777777" w:rsidR="00770EA9" w:rsidRDefault="00000000">
      <w:pPr>
        <w:pStyle w:val="a3"/>
        <w:spacing w:line="560" w:lineRule="exact"/>
        <w:ind w:firstLineChars="200" w:firstLine="632"/>
        <w:jc w:val="both"/>
        <w:rPr>
          <w:rFonts w:hint="eastAsia"/>
          <w:lang w:eastAsia="zh-CN"/>
        </w:rPr>
      </w:pPr>
      <w:r>
        <w:rPr>
          <w:spacing w:val="6"/>
          <w:lang w:eastAsia="zh-CN"/>
        </w:rPr>
        <w:t>（二）审核及考核阶段（资格初审、资格复审、水平测</w:t>
      </w:r>
      <w:r>
        <w:rPr>
          <w:spacing w:val="7"/>
          <w:lang w:eastAsia="zh-CN"/>
        </w:rPr>
        <w:t>试、综合考核）</w:t>
      </w:r>
    </w:p>
    <w:p w14:paraId="5DC5F3C1" w14:textId="77777777" w:rsidR="00770EA9" w:rsidRDefault="00000000">
      <w:pPr>
        <w:pStyle w:val="a3"/>
        <w:spacing w:line="560" w:lineRule="exact"/>
        <w:ind w:firstLineChars="200" w:firstLine="634"/>
        <w:jc w:val="both"/>
        <w:rPr>
          <w:rFonts w:hint="eastAsia"/>
          <w:lang w:eastAsia="zh-CN"/>
        </w:rPr>
      </w:pPr>
      <w:r>
        <w:rPr>
          <w:spacing w:val="7"/>
          <w:lang w:eastAsia="zh-CN"/>
        </w:rPr>
        <w:t>1.资格初审。研究生招生办公室对考生报名资料进行审</w:t>
      </w:r>
      <w:r>
        <w:rPr>
          <w:spacing w:val="9"/>
          <w:lang w:eastAsia="zh-CN"/>
        </w:rPr>
        <w:t>核，审核材料是否完善，是否符合博士报考条件。</w:t>
      </w:r>
    </w:p>
    <w:p w14:paraId="0E250CBB" w14:textId="77777777" w:rsidR="00770EA9" w:rsidRDefault="00000000">
      <w:pPr>
        <w:pStyle w:val="a3"/>
        <w:spacing w:line="560" w:lineRule="exact"/>
        <w:ind w:firstLineChars="200" w:firstLine="636"/>
        <w:jc w:val="both"/>
        <w:rPr>
          <w:rFonts w:hint="eastAsia"/>
          <w:spacing w:val="9"/>
          <w:lang w:eastAsia="zh-CN"/>
        </w:rPr>
      </w:pPr>
      <w:r>
        <w:rPr>
          <w:spacing w:val="8"/>
          <w:lang w:eastAsia="zh-CN"/>
        </w:rPr>
        <w:t>2.资格复审及水平测试。我院组织专家对考生</w:t>
      </w:r>
      <w:r>
        <w:rPr>
          <w:spacing w:val="7"/>
          <w:lang w:eastAsia="zh-CN"/>
        </w:rPr>
        <w:t>业务情况</w:t>
      </w:r>
      <w:r>
        <w:rPr>
          <w:spacing w:val="10"/>
          <w:lang w:eastAsia="zh-CN"/>
        </w:rPr>
        <w:t>进行复审并打分，确定是否符合我院“申请-考核”业务条</w:t>
      </w:r>
      <w:r>
        <w:rPr>
          <w:spacing w:val="9"/>
          <w:lang w:eastAsia="zh-CN"/>
        </w:rPr>
        <w:t>件，符合条件者准予参加综合考核；对于条件不符者，参加相应水平测试，测试通过者准予参加综合考核</w:t>
      </w:r>
      <w:r>
        <w:rPr>
          <w:rFonts w:hint="eastAsia"/>
          <w:spacing w:val="9"/>
          <w:lang w:eastAsia="zh-CN"/>
        </w:rPr>
        <w:t>，</w:t>
      </w:r>
      <w:r>
        <w:rPr>
          <w:spacing w:val="9"/>
          <w:lang w:eastAsia="zh-CN"/>
        </w:rPr>
        <w:t>复审结果上报我校研招办核准。</w:t>
      </w:r>
    </w:p>
    <w:p w14:paraId="13A638CF" w14:textId="07FAF28C" w:rsidR="00770EA9" w:rsidRDefault="00000000">
      <w:pPr>
        <w:pStyle w:val="a3"/>
        <w:spacing w:line="560" w:lineRule="exact"/>
        <w:ind w:firstLineChars="200" w:firstLine="638"/>
        <w:jc w:val="both"/>
        <w:rPr>
          <w:rFonts w:hint="eastAsia"/>
          <w:spacing w:val="9"/>
          <w:lang w:eastAsia="zh-CN"/>
        </w:rPr>
      </w:pPr>
      <w:r>
        <w:rPr>
          <w:rFonts w:hint="eastAsia"/>
          <w:spacing w:val="9"/>
          <w:lang w:eastAsia="zh-CN"/>
        </w:rPr>
        <w:t>5月1</w:t>
      </w:r>
      <w:r w:rsidR="00181BA7">
        <w:rPr>
          <w:rFonts w:hint="eastAsia"/>
          <w:spacing w:val="9"/>
          <w:lang w:eastAsia="zh-CN"/>
        </w:rPr>
        <w:t>6</w:t>
      </w:r>
      <w:r>
        <w:rPr>
          <w:rFonts w:hint="eastAsia"/>
          <w:spacing w:val="9"/>
          <w:lang w:eastAsia="zh-CN"/>
        </w:rPr>
        <w:t>日组织水平测试。水平测试分为外国语水平测试和业务水平测试。未达到外国语或业务水平的考生须参加相应水平测试，水平测试以笔试形式进行。</w:t>
      </w:r>
    </w:p>
    <w:p w14:paraId="3E661EB3" w14:textId="77777777" w:rsidR="00770EA9" w:rsidRDefault="00000000">
      <w:pPr>
        <w:pStyle w:val="a3"/>
        <w:spacing w:line="560" w:lineRule="exact"/>
        <w:ind w:firstLineChars="200" w:firstLine="620"/>
        <w:jc w:val="both"/>
        <w:rPr>
          <w:rFonts w:hint="eastAsia"/>
          <w:color w:val="auto"/>
          <w:spacing w:val="5"/>
          <w:lang w:eastAsia="zh-CN"/>
        </w:rPr>
      </w:pPr>
      <w:r>
        <w:rPr>
          <w:lang w:eastAsia="zh-CN"/>
        </w:rPr>
        <w:t>3.综</w:t>
      </w:r>
      <w:r>
        <w:rPr>
          <w:color w:val="auto"/>
          <w:lang w:eastAsia="zh-CN"/>
        </w:rPr>
        <w:t>合考核。</w:t>
      </w:r>
      <w:r>
        <w:rPr>
          <w:rFonts w:hint="eastAsia"/>
          <w:spacing w:val="8"/>
          <w:lang w:eastAsia="zh-CN"/>
        </w:rPr>
        <w:t>参加综合考核的人员为外语及业务水平免试或参加相应水平测试合格人员。</w:t>
      </w:r>
      <w:r>
        <w:rPr>
          <w:color w:val="auto"/>
          <w:lang w:eastAsia="zh-CN"/>
        </w:rPr>
        <w:t>我院组织对符合条件的申请者进</w:t>
      </w:r>
      <w:r>
        <w:rPr>
          <w:color w:val="auto"/>
          <w:spacing w:val="9"/>
          <w:lang w:eastAsia="zh-CN"/>
        </w:rPr>
        <w:t>行外语水平、专业知识、科研创新能力及综合素质等方</w:t>
      </w:r>
      <w:r>
        <w:rPr>
          <w:color w:val="auto"/>
          <w:spacing w:val="8"/>
          <w:lang w:eastAsia="zh-CN"/>
        </w:rPr>
        <w:t>面的</w:t>
      </w:r>
      <w:r>
        <w:rPr>
          <w:color w:val="auto"/>
          <w:spacing w:val="5"/>
          <w:lang w:eastAsia="zh-CN"/>
        </w:rPr>
        <w:t>能力考查</w:t>
      </w:r>
      <w:r>
        <w:rPr>
          <w:rFonts w:hint="eastAsia"/>
          <w:color w:val="auto"/>
          <w:spacing w:val="5"/>
          <w:lang w:eastAsia="zh-CN"/>
        </w:rPr>
        <w:t>。</w:t>
      </w:r>
    </w:p>
    <w:p w14:paraId="05BE17BD" w14:textId="77777777" w:rsidR="00770EA9" w:rsidRDefault="00000000">
      <w:pPr>
        <w:pStyle w:val="a3"/>
        <w:spacing w:line="560" w:lineRule="exact"/>
        <w:ind w:firstLineChars="200" w:firstLine="630"/>
        <w:jc w:val="both"/>
        <w:rPr>
          <w:rFonts w:hint="eastAsia"/>
          <w:color w:val="auto"/>
          <w:spacing w:val="5"/>
          <w:lang w:eastAsia="zh-CN"/>
        </w:rPr>
      </w:pPr>
      <w:r>
        <w:rPr>
          <w:rFonts w:hint="eastAsia"/>
          <w:color w:val="auto"/>
          <w:spacing w:val="5"/>
          <w:lang w:eastAsia="zh-CN"/>
        </w:rPr>
        <w:t>（1）综合考核时间</w:t>
      </w:r>
    </w:p>
    <w:p w14:paraId="27F2D31D" w14:textId="251730DB" w:rsidR="00770EA9" w:rsidRDefault="00000000">
      <w:pPr>
        <w:pStyle w:val="a3"/>
        <w:spacing w:line="560" w:lineRule="exact"/>
        <w:ind w:firstLineChars="200" w:firstLine="630"/>
        <w:jc w:val="both"/>
        <w:rPr>
          <w:rFonts w:hint="eastAsia"/>
          <w:color w:val="auto"/>
          <w:spacing w:val="5"/>
          <w:lang w:eastAsia="zh-CN"/>
        </w:rPr>
      </w:pPr>
      <w:r>
        <w:rPr>
          <w:rFonts w:hint="eastAsia"/>
          <w:color w:val="auto"/>
          <w:spacing w:val="5"/>
          <w:lang w:eastAsia="zh-CN"/>
        </w:rPr>
        <w:t>2026年5月1</w:t>
      </w:r>
      <w:r w:rsidR="00181BA7">
        <w:rPr>
          <w:rFonts w:hint="eastAsia"/>
          <w:color w:val="auto"/>
          <w:spacing w:val="5"/>
          <w:lang w:eastAsia="zh-CN"/>
        </w:rPr>
        <w:t>7</w:t>
      </w:r>
      <w:r>
        <w:rPr>
          <w:rFonts w:hint="eastAsia"/>
          <w:color w:val="auto"/>
          <w:spacing w:val="5"/>
          <w:lang w:eastAsia="zh-CN"/>
        </w:rPr>
        <w:t>日8:30开始（8:00在考场拷贝PPT）</w:t>
      </w:r>
    </w:p>
    <w:p w14:paraId="7BCD58E5" w14:textId="77777777" w:rsidR="00770EA9" w:rsidRDefault="00000000">
      <w:pPr>
        <w:pStyle w:val="a3"/>
        <w:spacing w:line="560" w:lineRule="exact"/>
        <w:ind w:firstLineChars="200" w:firstLine="630"/>
        <w:jc w:val="both"/>
        <w:rPr>
          <w:rFonts w:hint="eastAsia"/>
          <w:color w:val="auto"/>
          <w:spacing w:val="5"/>
          <w:lang w:eastAsia="zh-CN"/>
        </w:rPr>
      </w:pPr>
      <w:r>
        <w:rPr>
          <w:rFonts w:hint="eastAsia"/>
          <w:color w:val="auto"/>
          <w:spacing w:val="5"/>
          <w:lang w:eastAsia="zh-CN"/>
        </w:rPr>
        <w:t>地点：陕西师范大学长安校区致知楼（具体信息通过招生QQ群公布）</w:t>
      </w:r>
    </w:p>
    <w:p w14:paraId="337382E3" w14:textId="77777777" w:rsidR="00770EA9" w:rsidRDefault="00000000">
      <w:pPr>
        <w:pStyle w:val="a3"/>
        <w:spacing w:line="560" w:lineRule="exact"/>
        <w:ind w:firstLineChars="200" w:firstLine="630"/>
        <w:jc w:val="both"/>
        <w:rPr>
          <w:rFonts w:hint="eastAsia"/>
          <w:color w:val="auto"/>
          <w:spacing w:val="5"/>
          <w:lang w:eastAsia="zh-CN"/>
        </w:rPr>
      </w:pPr>
      <w:r>
        <w:rPr>
          <w:rFonts w:hint="eastAsia"/>
          <w:color w:val="auto"/>
          <w:spacing w:val="5"/>
          <w:lang w:eastAsia="zh-CN"/>
        </w:rPr>
        <w:lastRenderedPageBreak/>
        <w:t>（2）综合考核内容</w:t>
      </w:r>
    </w:p>
    <w:p w14:paraId="11585B04" w14:textId="77777777" w:rsidR="00770EA9" w:rsidRDefault="00000000">
      <w:pPr>
        <w:pStyle w:val="a3"/>
        <w:spacing w:line="560" w:lineRule="exact"/>
        <w:ind w:firstLineChars="200" w:firstLine="630"/>
        <w:jc w:val="both"/>
        <w:rPr>
          <w:rFonts w:hint="eastAsia"/>
          <w:color w:val="auto"/>
          <w:spacing w:val="5"/>
          <w:lang w:eastAsia="zh-CN"/>
        </w:rPr>
      </w:pPr>
      <w:r>
        <w:rPr>
          <w:rFonts w:hint="eastAsia"/>
          <w:color w:val="auto"/>
          <w:spacing w:val="5"/>
          <w:lang w:eastAsia="zh-CN"/>
        </w:rPr>
        <w:t>综合考核采取线下方式进行，考核内容包括专业知识考查、科研创新能力及业务素质考查、综合素质三个部分。汇报PPT内容包含个人基本信息（含毕业学校、专业等），已开展科研工作与取得的成果（含解决的主要问题及途径、主要进展以及本人的主要贡献等）、博士期间的研究工作设想。汇报时间不超过8分钟，汇报内容中已开展科研工作与取得的成果用英文讲解，其余用中文讲解。</w:t>
      </w:r>
    </w:p>
    <w:p w14:paraId="32809740" w14:textId="77777777" w:rsidR="00770EA9" w:rsidRDefault="00000000">
      <w:pPr>
        <w:pStyle w:val="a3"/>
        <w:spacing w:line="560" w:lineRule="exact"/>
        <w:ind w:firstLineChars="200" w:firstLine="630"/>
        <w:jc w:val="both"/>
        <w:rPr>
          <w:rFonts w:hint="eastAsia"/>
          <w:color w:val="auto"/>
          <w:spacing w:val="5"/>
          <w:lang w:eastAsia="zh-CN"/>
        </w:rPr>
      </w:pPr>
      <w:r>
        <w:rPr>
          <w:rFonts w:hint="eastAsia"/>
          <w:color w:val="auto"/>
          <w:spacing w:val="5"/>
          <w:lang w:eastAsia="zh-CN"/>
        </w:rPr>
        <w:t>综合考核满分100分，其中专业知识考查40分，科研创新能力及业务素质考查50分，综合素质10分。综合考核成绩=专业知识考查+科研创新能力及业务素质考查+综合素质。</w:t>
      </w:r>
    </w:p>
    <w:p w14:paraId="6EB49EC7" w14:textId="77777777" w:rsidR="00770EA9" w:rsidRDefault="00000000">
      <w:pPr>
        <w:pStyle w:val="a3"/>
        <w:spacing w:line="560" w:lineRule="exact"/>
        <w:ind w:firstLineChars="200" w:firstLine="636"/>
        <w:jc w:val="both"/>
        <w:rPr>
          <w:rFonts w:hint="eastAsia"/>
          <w:spacing w:val="8"/>
          <w:lang w:eastAsia="zh-CN"/>
        </w:rPr>
      </w:pPr>
      <w:r>
        <w:rPr>
          <w:rFonts w:hint="eastAsia"/>
          <w:spacing w:val="8"/>
          <w:lang w:eastAsia="zh-CN"/>
        </w:rPr>
        <w:t>考生各阶段成绩具有否决权，外语水平测试、业务水平测试和综合考核任一部分成绩不合格者不予录取，综合考核成绩低于60分视为综合考核不合格，不予录取。</w:t>
      </w:r>
    </w:p>
    <w:p w14:paraId="223C2BC2" w14:textId="77777777" w:rsidR="00770EA9" w:rsidRDefault="00000000">
      <w:pPr>
        <w:pStyle w:val="a3"/>
        <w:spacing w:line="560" w:lineRule="exact"/>
        <w:ind w:firstLineChars="200" w:firstLine="618"/>
        <w:jc w:val="both"/>
        <w:rPr>
          <w:rFonts w:hint="eastAsia"/>
          <w:lang w:eastAsia="zh-CN"/>
        </w:rPr>
      </w:pPr>
      <w:r>
        <w:rPr>
          <w:spacing w:val="-1"/>
          <w:lang w:eastAsia="zh-CN"/>
        </w:rPr>
        <w:t>（三）拟录取阶段</w:t>
      </w:r>
    </w:p>
    <w:p w14:paraId="13D43A0D" w14:textId="77777777" w:rsidR="00770EA9" w:rsidRDefault="00000000">
      <w:pPr>
        <w:pStyle w:val="a3"/>
        <w:spacing w:line="560" w:lineRule="exact"/>
        <w:ind w:firstLineChars="200" w:firstLine="634"/>
        <w:jc w:val="both"/>
        <w:rPr>
          <w:rFonts w:hint="eastAsia"/>
          <w:lang w:eastAsia="zh-CN"/>
        </w:rPr>
      </w:pPr>
      <w:r>
        <w:rPr>
          <w:spacing w:val="7"/>
          <w:lang w:eastAsia="zh-CN"/>
        </w:rPr>
        <w:t>1.我院将根据考生综合考核成绩排序。</w:t>
      </w:r>
      <w:r>
        <w:rPr>
          <w:spacing w:val="3"/>
          <w:lang w:eastAsia="zh-CN"/>
        </w:rPr>
        <w:t>考生拟录取后需要进行体检，未达到</w:t>
      </w:r>
      <w:r>
        <w:rPr>
          <w:spacing w:val="8"/>
          <w:lang w:eastAsia="zh-CN"/>
        </w:rPr>
        <w:t>体检要求的，取消拟录取资格。</w:t>
      </w:r>
    </w:p>
    <w:p w14:paraId="4FC3B580" w14:textId="77777777" w:rsidR="00770EA9" w:rsidRDefault="00000000">
      <w:pPr>
        <w:pStyle w:val="a3"/>
        <w:spacing w:line="560" w:lineRule="exact"/>
        <w:ind w:firstLineChars="200" w:firstLine="636"/>
        <w:jc w:val="both"/>
        <w:rPr>
          <w:rFonts w:hint="eastAsia"/>
          <w:lang w:eastAsia="zh-CN"/>
        </w:rPr>
      </w:pPr>
      <w:r>
        <w:rPr>
          <w:spacing w:val="8"/>
          <w:lang w:eastAsia="zh-CN"/>
        </w:rPr>
        <w:t>2.所有录取为非定向的博士研究生，入学前须将</w:t>
      </w:r>
      <w:r>
        <w:rPr>
          <w:spacing w:val="7"/>
          <w:lang w:eastAsia="zh-CN"/>
        </w:rPr>
        <w:t>人事档</w:t>
      </w:r>
      <w:r>
        <w:rPr>
          <w:spacing w:val="8"/>
          <w:lang w:eastAsia="zh-CN"/>
        </w:rPr>
        <w:t>案转入我校，毕业后自主择业；录取为原单位定向培养的考生，须与我校签订相应的定向协议书，入学前不转户口和人事档案等关系，毕业后回原单位工作。</w:t>
      </w:r>
    </w:p>
    <w:p w14:paraId="2216D2DB" w14:textId="77777777" w:rsidR="00770EA9" w:rsidRDefault="00000000">
      <w:pPr>
        <w:spacing w:line="560" w:lineRule="exact"/>
        <w:ind w:firstLineChars="200" w:firstLine="632"/>
        <w:jc w:val="both"/>
        <w:rPr>
          <w:rFonts w:ascii="黑体" w:eastAsia="黑体" w:hAnsi="黑体" w:cs="黑体" w:hint="eastAsia"/>
          <w:sz w:val="31"/>
          <w:szCs w:val="31"/>
          <w:lang w:eastAsia="zh-CN"/>
        </w:rPr>
      </w:pPr>
      <w:r>
        <w:rPr>
          <w:rFonts w:ascii="黑体" w:eastAsia="黑体" w:hAnsi="黑体" w:cs="黑体"/>
          <w:spacing w:val="6"/>
          <w:sz w:val="31"/>
          <w:szCs w:val="31"/>
          <w:lang w:eastAsia="zh-CN"/>
        </w:rPr>
        <w:t>七、其他</w:t>
      </w:r>
    </w:p>
    <w:p w14:paraId="60A3EFDA" w14:textId="77777777" w:rsidR="00770EA9" w:rsidRDefault="00000000">
      <w:pPr>
        <w:pStyle w:val="a3"/>
        <w:spacing w:line="560" w:lineRule="exact"/>
        <w:ind w:firstLineChars="200" w:firstLine="646"/>
        <w:jc w:val="both"/>
        <w:rPr>
          <w:rFonts w:hint="eastAsia"/>
          <w:color w:val="auto"/>
          <w:lang w:eastAsia="zh-CN"/>
        </w:rPr>
      </w:pPr>
      <w:r>
        <w:rPr>
          <w:color w:val="auto"/>
          <w:spacing w:val="13"/>
          <w:lang w:eastAsia="zh-CN"/>
        </w:rPr>
        <w:lastRenderedPageBreak/>
        <w:t>本办法未尽事宜，以我校发布的《陕西师范大学20</w:t>
      </w:r>
      <w:r>
        <w:rPr>
          <w:color w:val="auto"/>
          <w:spacing w:val="12"/>
          <w:lang w:eastAsia="zh-CN"/>
        </w:rPr>
        <w:t>2</w:t>
      </w:r>
      <w:r>
        <w:rPr>
          <w:rFonts w:hint="eastAsia"/>
          <w:color w:val="auto"/>
          <w:spacing w:val="12"/>
          <w:lang w:eastAsia="zh-CN"/>
        </w:rPr>
        <w:t>6</w:t>
      </w:r>
      <w:r>
        <w:rPr>
          <w:color w:val="auto"/>
          <w:spacing w:val="8"/>
          <w:lang w:eastAsia="zh-CN"/>
        </w:rPr>
        <w:t>年博士研究生招生简章》</w:t>
      </w:r>
      <w:r>
        <w:rPr>
          <w:rFonts w:hint="eastAsia"/>
          <w:color w:val="auto"/>
          <w:spacing w:val="8"/>
          <w:lang w:eastAsia="zh-CN"/>
        </w:rPr>
        <w:t>和《2026年高校思想政治工作骨干专项及部分专业博士研究生报名的公告》</w:t>
      </w:r>
      <w:r>
        <w:rPr>
          <w:color w:val="auto"/>
          <w:spacing w:val="8"/>
          <w:lang w:eastAsia="zh-CN"/>
        </w:rPr>
        <w:t>为准。</w:t>
      </w:r>
    </w:p>
    <w:p w14:paraId="0C35654D" w14:textId="77777777" w:rsidR="00770EA9" w:rsidRDefault="00000000">
      <w:pPr>
        <w:spacing w:line="560" w:lineRule="exact"/>
        <w:ind w:firstLineChars="200" w:firstLine="634"/>
        <w:jc w:val="both"/>
        <w:rPr>
          <w:rFonts w:ascii="黑体" w:eastAsia="黑体" w:hAnsi="黑体" w:cs="黑体" w:hint="eastAsia"/>
          <w:color w:val="auto"/>
          <w:sz w:val="31"/>
          <w:szCs w:val="31"/>
          <w:lang w:eastAsia="zh-CN"/>
        </w:rPr>
      </w:pPr>
      <w:r>
        <w:rPr>
          <w:rFonts w:ascii="黑体" w:eastAsia="黑体" w:hAnsi="黑体" w:cs="黑体"/>
          <w:color w:val="auto"/>
          <w:spacing w:val="7"/>
          <w:sz w:val="31"/>
          <w:szCs w:val="31"/>
          <w:lang w:eastAsia="zh-CN"/>
        </w:rPr>
        <w:t>八、联系方式</w:t>
      </w:r>
    </w:p>
    <w:p w14:paraId="777BEC0C" w14:textId="77777777" w:rsidR="00770EA9" w:rsidRDefault="00000000">
      <w:pPr>
        <w:pStyle w:val="a3"/>
        <w:spacing w:line="560" w:lineRule="exact"/>
        <w:ind w:firstLineChars="200" w:firstLine="628"/>
        <w:jc w:val="both"/>
        <w:rPr>
          <w:rFonts w:hint="eastAsia"/>
          <w:lang w:eastAsia="zh-CN"/>
        </w:rPr>
      </w:pPr>
      <w:r>
        <w:rPr>
          <w:spacing w:val="4"/>
          <w:lang w:eastAsia="zh-CN"/>
        </w:rPr>
        <w:t>联系人：董老师</w:t>
      </w:r>
    </w:p>
    <w:p w14:paraId="681B8796" w14:textId="77777777" w:rsidR="00770EA9" w:rsidRDefault="00000000">
      <w:pPr>
        <w:pStyle w:val="a3"/>
        <w:spacing w:line="560" w:lineRule="exact"/>
        <w:ind w:firstLineChars="200" w:firstLine="630"/>
        <w:jc w:val="both"/>
        <w:rPr>
          <w:rFonts w:hint="eastAsia"/>
        </w:rPr>
      </w:pPr>
      <w:r>
        <w:rPr>
          <w:spacing w:val="5"/>
        </w:rPr>
        <w:t>联系电话：029-81530709</w:t>
      </w:r>
    </w:p>
    <w:p w14:paraId="032D6FD2" w14:textId="77777777" w:rsidR="00770EA9" w:rsidRDefault="00000000">
      <w:pPr>
        <w:pStyle w:val="a3"/>
        <w:spacing w:line="560" w:lineRule="exact"/>
        <w:ind w:firstLineChars="200" w:firstLine="650"/>
        <w:jc w:val="both"/>
        <w:rPr>
          <w:rFonts w:hint="eastAsia"/>
        </w:rPr>
      </w:pPr>
      <w:r>
        <w:rPr>
          <w:spacing w:val="15"/>
        </w:rPr>
        <w:t>联系邮箱：</w:t>
      </w:r>
      <w:r>
        <w:t>dongff</w:t>
      </w:r>
      <w:r>
        <w:rPr>
          <w:spacing w:val="15"/>
        </w:rPr>
        <w:t>@</w:t>
      </w:r>
      <w:r>
        <w:t>snnu</w:t>
      </w:r>
      <w:r>
        <w:rPr>
          <w:spacing w:val="15"/>
        </w:rPr>
        <w:t>.</w:t>
      </w:r>
      <w:r>
        <w:t>edu</w:t>
      </w:r>
      <w:r>
        <w:rPr>
          <w:spacing w:val="15"/>
        </w:rPr>
        <w:t>.</w:t>
      </w:r>
      <w:r>
        <w:t>cn</w:t>
      </w:r>
    </w:p>
    <w:p w14:paraId="0127751A" w14:textId="77777777" w:rsidR="00770EA9" w:rsidRDefault="00000000">
      <w:pPr>
        <w:pStyle w:val="a3"/>
        <w:spacing w:line="560" w:lineRule="exact"/>
        <w:ind w:firstLineChars="200" w:firstLine="620"/>
        <w:jc w:val="both"/>
        <w:rPr>
          <w:rFonts w:hint="eastAsia"/>
          <w:spacing w:val="3"/>
          <w:lang w:eastAsia="zh-CN"/>
        </w:rPr>
      </w:pPr>
      <w:r>
        <w:rPr>
          <w:lang w:eastAsia="zh-CN"/>
        </w:rPr>
        <w:t>QQ</w:t>
      </w:r>
      <w:r>
        <w:rPr>
          <w:spacing w:val="2"/>
          <w:lang w:eastAsia="zh-CN"/>
        </w:rPr>
        <w:t>群：陕师大材料学院202</w:t>
      </w:r>
      <w:r>
        <w:rPr>
          <w:rFonts w:hint="eastAsia"/>
          <w:spacing w:val="2"/>
          <w:lang w:eastAsia="zh-CN"/>
        </w:rPr>
        <w:t>6</w:t>
      </w:r>
      <w:r>
        <w:rPr>
          <w:spacing w:val="2"/>
          <w:lang w:eastAsia="zh-CN"/>
        </w:rPr>
        <w:t>博士招生（</w:t>
      </w:r>
      <w:r>
        <w:rPr>
          <w:rFonts w:hint="eastAsia"/>
          <w:spacing w:val="2"/>
          <w:lang w:eastAsia="zh-CN"/>
        </w:rPr>
        <w:t>114339628</w:t>
      </w:r>
      <w:r>
        <w:rPr>
          <w:spacing w:val="-64"/>
          <w:lang w:eastAsia="zh-CN"/>
        </w:rPr>
        <w:t>），</w:t>
      </w:r>
      <w:r>
        <w:rPr>
          <w:spacing w:val="3"/>
          <w:lang w:eastAsia="zh-CN"/>
        </w:rPr>
        <w:t>申请时请注明“报考专业+报考导师+姓名”。</w:t>
      </w:r>
    </w:p>
    <w:p w14:paraId="666A28C7" w14:textId="77777777" w:rsidR="00770EA9" w:rsidRDefault="00770EA9">
      <w:pPr>
        <w:pStyle w:val="a3"/>
        <w:spacing w:line="560" w:lineRule="exact"/>
        <w:ind w:firstLineChars="200" w:firstLine="626"/>
        <w:jc w:val="both"/>
        <w:rPr>
          <w:rFonts w:hint="eastAsia"/>
          <w:spacing w:val="3"/>
          <w:lang w:eastAsia="zh-CN"/>
        </w:rPr>
      </w:pPr>
    </w:p>
    <w:p w14:paraId="3FBCCDFE" w14:textId="77777777" w:rsidR="00770EA9" w:rsidRDefault="00000000">
      <w:pPr>
        <w:pStyle w:val="a3"/>
        <w:spacing w:line="560" w:lineRule="exact"/>
        <w:ind w:firstLineChars="200" w:firstLine="626"/>
        <w:jc w:val="right"/>
        <w:rPr>
          <w:rFonts w:hint="eastAsia"/>
          <w:spacing w:val="3"/>
          <w:lang w:eastAsia="zh-CN"/>
        </w:rPr>
      </w:pPr>
      <w:r>
        <w:rPr>
          <w:rFonts w:hint="eastAsia"/>
          <w:spacing w:val="3"/>
          <w:lang w:eastAsia="zh-CN"/>
        </w:rPr>
        <w:t>陕西师范大学材料科学与工程学院</w:t>
      </w:r>
    </w:p>
    <w:p w14:paraId="584C0697" w14:textId="77777777" w:rsidR="00770EA9" w:rsidRDefault="00000000">
      <w:pPr>
        <w:pStyle w:val="a3"/>
        <w:spacing w:line="560" w:lineRule="exact"/>
        <w:ind w:firstLineChars="200" w:firstLine="626"/>
        <w:jc w:val="right"/>
        <w:rPr>
          <w:rFonts w:hint="eastAsia"/>
          <w:spacing w:val="3"/>
          <w:lang w:eastAsia="zh-CN"/>
        </w:rPr>
      </w:pPr>
      <w:r>
        <w:rPr>
          <w:rFonts w:hint="eastAsia"/>
          <w:spacing w:val="3"/>
          <w:lang w:eastAsia="zh-CN"/>
        </w:rPr>
        <w:t>2026年5月6日</w:t>
      </w:r>
    </w:p>
    <w:sectPr w:rsidR="00770EA9">
      <w:pgSz w:w="11906" w:h="16839"/>
      <w:pgMar w:top="1440" w:right="1803" w:bottom="1440" w:left="1803"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05E4D" w14:textId="77777777" w:rsidR="00BB4B7F" w:rsidRDefault="00BB4B7F" w:rsidP="00181BA7">
      <w:r>
        <w:separator/>
      </w:r>
    </w:p>
  </w:endnote>
  <w:endnote w:type="continuationSeparator" w:id="0">
    <w:p w14:paraId="6962C344" w14:textId="77777777" w:rsidR="00BB4B7F" w:rsidRDefault="00BB4B7F" w:rsidP="00181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0030101010101"/>
    <w:charset w:val="86"/>
    <w:family w:val="auto"/>
    <w:pitch w:val="variable"/>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3B742" w14:textId="77777777" w:rsidR="00BB4B7F" w:rsidRDefault="00BB4B7F" w:rsidP="00181BA7">
      <w:r>
        <w:separator/>
      </w:r>
    </w:p>
  </w:footnote>
  <w:footnote w:type="continuationSeparator" w:id="0">
    <w:p w14:paraId="5812B369" w14:textId="77777777" w:rsidR="00BB4B7F" w:rsidRDefault="00BB4B7F" w:rsidP="00181B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C34"/>
    <w:rsid w:val="00180196"/>
    <w:rsid w:val="00181BA7"/>
    <w:rsid w:val="00192814"/>
    <w:rsid w:val="001A2C34"/>
    <w:rsid w:val="001A4C09"/>
    <w:rsid w:val="002B56A5"/>
    <w:rsid w:val="00563D60"/>
    <w:rsid w:val="007702EC"/>
    <w:rsid w:val="00770EA9"/>
    <w:rsid w:val="008D2165"/>
    <w:rsid w:val="00B21E9A"/>
    <w:rsid w:val="00B85CE9"/>
    <w:rsid w:val="00BB4B7F"/>
    <w:rsid w:val="00C019F6"/>
    <w:rsid w:val="00EF0F7C"/>
    <w:rsid w:val="02E02E22"/>
    <w:rsid w:val="040D7A92"/>
    <w:rsid w:val="06723038"/>
    <w:rsid w:val="0E624EC1"/>
    <w:rsid w:val="0F6248B0"/>
    <w:rsid w:val="10204BCC"/>
    <w:rsid w:val="122E4051"/>
    <w:rsid w:val="17500E49"/>
    <w:rsid w:val="175E5EA3"/>
    <w:rsid w:val="192D2175"/>
    <w:rsid w:val="193D6DD3"/>
    <w:rsid w:val="2CE46636"/>
    <w:rsid w:val="349124F1"/>
    <w:rsid w:val="362F1FC2"/>
    <w:rsid w:val="3B9D52DD"/>
    <w:rsid w:val="3DB64D77"/>
    <w:rsid w:val="499973E7"/>
    <w:rsid w:val="4A4D25BF"/>
    <w:rsid w:val="4F041BE5"/>
    <w:rsid w:val="50487AB0"/>
    <w:rsid w:val="54F148EC"/>
    <w:rsid w:val="5C1114A8"/>
    <w:rsid w:val="5C875E04"/>
    <w:rsid w:val="609C66E5"/>
    <w:rsid w:val="642276C7"/>
    <w:rsid w:val="6F3A098B"/>
    <w:rsid w:val="70C3784D"/>
    <w:rsid w:val="71131FE1"/>
    <w:rsid w:val="754C50C8"/>
    <w:rsid w:val="7A9F1128"/>
    <w:rsid w:val="7AEC5358"/>
    <w:rsid w:val="7B42540E"/>
    <w:rsid w:val="7B8170F7"/>
    <w:rsid w:val="7BB903A0"/>
    <w:rsid w:val="7E631DD5"/>
    <w:rsid w:val="7FDA5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CA5E7"/>
  <w15:docId w15:val="{61FF29FE-3FB9-4DE0-8D19-A42246C3D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31"/>
      <w:szCs w:val="31"/>
    </w:rPr>
  </w:style>
  <w:style w:type="paragraph" w:styleId="a4">
    <w:name w:val="footer"/>
    <w:basedOn w:val="a"/>
    <w:link w:val="a5"/>
    <w:qFormat/>
    <w:pPr>
      <w:tabs>
        <w:tab w:val="center" w:pos="4153"/>
        <w:tab w:val="right" w:pos="8306"/>
      </w:tabs>
    </w:pPr>
    <w:rPr>
      <w:sz w:val="18"/>
      <w:szCs w:val="18"/>
    </w:rPr>
  </w:style>
  <w:style w:type="paragraph" w:styleId="a6">
    <w:name w:val="header"/>
    <w:basedOn w:val="a"/>
    <w:link w:val="a7"/>
    <w:qFormat/>
    <w:pPr>
      <w:pBdr>
        <w:bottom w:val="single" w:sz="6" w:space="1" w:color="auto"/>
      </w:pBdr>
      <w:tabs>
        <w:tab w:val="center" w:pos="4153"/>
        <w:tab w:val="right" w:pos="8306"/>
      </w:tabs>
      <w:jc w:val="center"/>
    </w:pPr>
    <w:rPr>
      <w:sz w:val="18"/>
      <w:szCs w:val="18"/>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style>
  <w:style w:type="character" w:customStyle="1" w:styleId="a7">
    <w:name w:val="页眉 字符"/>
    <w:basedOn w:val="a0"/>
    <w:link w:val="a6"/>
    <w:qFormat/>
    <w:rPr>
      <w:rFonts w:eastAsia="Arial"/>
      <w:snapToGrid w:val="0"/>
      <w:color w:val="000000"/>
      <w:sz w:val="18"/>
      <w:szCs w:val="18"/>
      <w:lang w:eastAsia="en-US"/>
    </w:rPr>
  </w:style>
  <w:style w:type="character" w:customStyle="1" w:styleId="a5">
    <w:name w:val="页脚 字符"/>
    <w:basedOn w:val="a0"/>
    <w:link w:val="a4"/>
    <w:qFormat/>
    <w:rPr>
      <w:rFonts w:eastAsia="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557</Words>
  <Characters>3176</Characters>
  <Application>Microsoft Office Word</Application>
  <DocSecurity>0</DocSecurity>
  <Lines>26</Lines>
  <Paragraphs>7</Paragraphs>
  <ScaleCrop>false</ScaleCrop>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博 王</cp:lastModifiedBy>
  <cp:revision>15</cp:revision>
  <dcterms:created xsi:type="dcterms:W3CDTF">2026-02-01T03:39:00Z</dcterms:created>
  <dcterms:modified xsi:type="dcterms:W3CDTF">2026-05-06T07:55:00Z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2025-02-15T13:11:46Z</vt:filetime>
  </property>
  <property fmtid="{D5CDD505-2E9C-101B-9397-08002B2CF9AE}" pid="4" name="KSOProductBuildVer">
    <vt:lpwstr>2052-12.1.0.25865</vt:lpwstr>
  </property>
  <property fmtid="{D5CDD505-2E9C-101B-9397-08002B2CF9AE}" pid="5" name="ICV">
    <vt:lpwstr>3CB9233444CE478B87BB998C669869FB_13</vt:lpwstr>
  </property>
  <property fmtid="{D5CDD505-2E9C-101B-9397-08002B2CF9AE}" pid="6" name="KSOTemplateDocerSaveRecord">
    <vt:lpwstr>eyJoZGlkIjoiNTczMTg3NTcyN2ZkMWNlOWFjOGQwOWJjNzI5ZDk4NjEiLCJ1c2VySWQiOiIzNzgxNDIzNzIifQ==</vt:lpwstr>
  </property>
</Properties>
</file>