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9E968" w14:textId="77777777" w:rsidR="00000000" w:rsidRDefault="00000000">
      <w:pPr>
        <w:jc w:val="center"/>
        <w:rPr>
          <w:rFonts w:ascii="黑体" w:eastAsia="黑体" w:hAnsi="黑体" w:hint="eastAsia"/>
          <w:sz w:val="44"/>
        </w:rPr>
      </w:pPr>
      <w:r>
        <w:rPr>
          <w:rFonts w:ascii="黑体" w:eastAsia="黑体" w:hAnsi="黑体" w:hint="eastAsia"/>
          <w:sz w:val="44"/>
        </w:rPr>
        <w:t>现代教学技术教育部重点实验室</w:t>
      </w:r>
    </w:p>
    <w:p w14:paraId="21CBEBDD" w14:textId="77777777" w:rsidR="00000000" w:rsidRDefault="00000000">
      <w:pPr>
        <w:jc w:val="center"/>
        <w:rPr>
          <w:rFonts w:ascii="黑体" w:eastAsia="黑体" w:hAnsi="黑体" w:hint="eastAsia"/>
          <w:sz w:val="44"/>
        </w:rPr>
      </w:pPr>
      <w:r>
        <w:rPr>
          <w:rFonts w:ascii="黑体" w:eastAsia="黑体" w:hAnsi="黑体" w:hint="eastAsia"/>
          <w:sz w:val="44"/>
        </w:rPr>
        <w:t>2026年博士研究生招生办法</w:t>
      </w:r>
    </w:p>
    <w:p w14:paraId="27242FCA" w14:textId="77777777" w:rsidR="00000000" w:rsidRDefault="00000000">
      <w:pPr>
        <w:spacing w:line="240" w:lineRule="auto"/>
        <w:ind w:firstLineChars="200" w:firstLine="640"/>
        <w:rPr>
          <w:rFonts w:eastAsia="仿宋_GB2312"/>
          <w:color w:val="000000"/>
          <w:sz w:val="32"/>
          <w:szCs w:val="32"/>
        </w:rPr>
      </w:pPr>
    </w:p>
    <w:p w14:paraId="324A1C32" w14:textId="77777777" w:rsidR="00000000" w:rsidRDefault="00000000">
      <w:pPr>
        <w:spacing w:line="240" w:lineRule="auto"/>
        <w:ind w:firstLineChars="200" w:firstLine="640"/>
        <w:rPr>
          <w:rFonts w:ascii="黑体" w:eastAsia="黑体" w:hAnsi="黑体" w:hint="eastAsia"/>
          <w:sz w:val="44"/>
        </w:rPr>
      </w:pPr>
      <w:r>
        <w:rPr>
          <w:rFonts w:eastAsia="仿宋_GB2312"/>
          <w:color w:val="000000"/>
          <w:sz w:val="32"/>
          <w:szCs w:val="32"/>
        </w:rPr>
        <w:t>现代教学技术教育部重点实验室于</w:t>
      </w:r>
      <w:r>
        <w:rPr>
          <w:rFonts w:eastAsia="仿宋_GB2312"/>
          <w:color w:val="000000"/>
          <w:sz w:val="32"/>
          <w:szCs w:val="32"/>
        </w:rPr>
        <w:t>2011</w:t>
      </w:r>
      <w:r>
        <w:rPr>
          <w:rFonts w:eastAsia="仿宋_GB2312"/>
          <w:color w:val="000000"/>
          <w:sz w:val="32"/>
          <w:szCs w:val="32"/>
        </w:rPr>
        <w:t>年</w:t>
      </w:r>
      <w:r>
        <w:rPr>
          <w:rFonts w:eastAsia="仿宋_GB2312"/>
          <w:color w:val="000000"/>
          <w:sz w:val="32"/>
          <w:szCs w:val="32"/>
        </w:rPr>
        <w:t>12</w:t>
      </w:r>
      <w:r>
        <w:rPr>
          <w:rFonts w:eastAsia="仿宋_GB2312"/>
          <w:color w:val="000000"/>
          <w:sz w:val="32"/>
          <w:szCs w:val="32"/>
        </w:rPr>
        <w:t>月获准立项建设。基于</w:t>
      </w:r>
      <w:r>
        <w:rPr>
          <w:rFonts w:eastAsia="仿宋_GB2312"/>
          <w:color w:val="000000"/>
          <w:sz w:val="32"/>
          <w:szCs w:val="32"/>
        </w:rPr>
        <w:t>“</w:t>
      </w:r>
      <w:r>
        <w:rPr>
          <w:rFonts w:eastAsia="仿宋_GB2312"/>
          <w:color w:val="000000"/>
          <w:sz w:val="32"/>
          <w:szCs w:val="32"/>
        </w:rPr>
        <w:t>聚合科技、协同创新</w:t>
      </w:r>
      <w:r>
        <w:rPr>
          <w:rFonts w:eastAsia="仿宋_GB2312"/>
          <w:color w:val="000000"/>
          <w:sz w:val="32"/>
          <w:szCs w:val="32"/>
        </w:rPr>
        <w:t>”</w:t>
      </w:r>
      <w:r>
        <w:rPr>
          <w:rFonts w:eastAsia="仿宋_GB2312"/>
          <w:color w:val="000000"/>
          <w:sz w:val="32"/>
          <w:szCs w:val="32"/>
        </w:rPr>
        <w:t>的建设理念，实验室立足西部，服务全国，围绕人是如何学习和创新的</w:t>
      </w:r>
      <w:r>
        <w:rPr>
          <w:rFonts w:eastAsia="仿宋_GB2312" w:hint="eastAsia"/>
          <w:color w:val="000000"/>
          <w:sz w:val="32"/>
          <w:szCs w:val="32"/>
        </w:rPr>
        <w:t>，</w:t>
      </w:r>
      <w:r>
        <w:rPr>
          <w:rFonts w:eastAsia="仿宋_GB2312"/>
          <w:color w:val="000000"/>
          <w:sz w:val="32"/>
          <w:szCs w:val="32"/>
        </w:rPr>
        <w:t>如何才能促进有效学习与创新</w:t>
      </w:r>
      <w:r>
        <w:rPr>
          <w:rFonts w:eastAsia="仿宋_GB2312" w:hint="eastAsia"/>
          <w:color w:val="000000"/>
          <w:sz w:val="32"/>
          <w:szCs w:val="32"/>
        </w:rPr>
        <w:t>，数智技术如何有效赋能教学和创新等关键科学问题，以实现知识型教学向思维型教学转变为主线，在学习的脑机制与教学发展、数智技术与教育数字化转型、科学教育与创新人才成长规律等领域形成了比较鲜明的研究特色。</w:t>
      </w:r>
      <w:r>
        <w:rPr>
          <w:rFonts w:eastAsia="仿宋_GB2312"/>
          <w:color w:val="000000"/>
          <w:sz w:val="32"/>
          <w:szCs w:val="32"/>
        </w:rPr>
        <w:t>实验室内设中国基础教育质量监测协同创新中心陕西师范大学分中心、陕西省科学教育研究中心、陕西基础教育质量监测中心，与中国科协联合建立科技创新后备人才成长规律研究中心</w:t>
      </w:r>
      <w:r>
        <w:rPr>
          <w:rFonts w:eastAsia="仿宋_GB2312" w:hint="eastAsia"/>
          <w:color w:val="000000"/>
          <w:sz w:val="32"/>
          <w:szCs w:val="32"/>
        </w:rPr>
        <w:t>。</w:t>
      </w:r>
    </w:p>
    <w:p w14:paraId="60286C66" w14:textId="77777777" w:rsidR="00000000" w:rsidRDefault="00000000">
      <w:pPr>
        <w:spacing w:after="0" w:line="240" w:lineRule="auto"/>
        <w:ind w:firstLineChars="200" w:firstLine="640"/>
        <w:rPr>
          <w:rFonts w:ascii="仿宋_GB2312" w:eastAsia="仿宋_GB2312" w:hAnsi="仿宋_GB2312" w:cs="仿宋_GB2312" w:hint="eastAsia"/>
          <w:sz w:val="32"/>
          <w:szCs w:val="24"/>
        </w:rPr>
      </w:pPr>
      <w:r>
        <w:rPr>
          <w:rFonts w:ascii="仿宋_GB2312" w:eastAsia="仿宋_GB2312" w:hAnsi="仿宋_GB2312" w:cs="仿宋_GB2312" w:hint="eastAsia"/>
          <w:sz w:val="32"/>
          <w:szCs w:val="24"/>
        </w:rPr>
        <w:t>实验室以“多学科融合、国内外联合、理论与实践结合”的“三合”模式为原则，组建了一支高水平的多学科交叉的导师团队，采用“双导师制”对学生进行培养。营造了浓厚的“学习型、思维型、创新型、奉献型”实验室文化。在研究生教育管理方面，多层面、多维度开展学术论坛、就业指导、心理健康教育及文体教育等活动，促进研究生德智体美劳全面发展。</w:t>
      </w:r>
    </w:p>
    <w:p w14:paraId="09D374C7" w14:textId="77777777" w:rsidR="00000000" w:rsidRDefault="00000000">
      <w:pPr>
        <w:spacing w:after="0" w:line="240" w:lineRule="auto"/>
        <w:ind w:firstLineChars="200" w:firstLine="640"/>
        <w:rPr>
          <w:rFonts w:ascii="仿宋_GB2312" w:eastAsia="仿宋_GB2312" w:hAnsi="仿宋_GB2312" w:cs="仿宋_GB2312" w:hint="eastAsia"/>
          <w:sz w:val="32"/>
          <w:szCs w:val="24"/>
        </w:rPr>
      </w:pPr>
      <w:r>
        <w:rPr>
          <w:rFonts w:ascii="仿宋_GB2312" w:eastAsia="仿宋_GB2312" w:hAnsi="仿宋_GB2312" w:cs="仿宋_GB2312" w:hint="eastAsia"/>
          <w:sz w:val="32"/>
          <w:szCs w:val="24"/>
        </w:rPr>
        <w:lastRenderedPageBreak/>
        <w:t>近年来，实验室科研人员在国家级/省部级项目、高水平学术论文、专著教材及发明专利等方面已获得1000余项成果。实验室主任胡卫平教授主持修订的《义务教育科学课程标准（2022年版）》每年将影响全国1亿多学生科学素养发展；其提交的科学教育咨询报告被国家相关部门采纳，推动了国家科学教育改革发展。实验室研究生在国内外期刊上发表高质量学术论文200余篇，参加国家级、省级各项比赛，取得突出成绩。</w:t>
      </w:r>
    </w:p>
    <w:p w14:paraId="1033A31A" w14:textId="77777777" w:rsidR="00000000" w:rsidRDefault="00000000">
      <w:pPr>
        <w:spacing w:after="0" w:line="240" w:lineRule="auto"/>
        <w:ind w:firstLineChars="200" w:firstLine="640"/>
        <w:rPr>
          <w:rFonts w:ascii="仿宋_GB2312" w:eastAsia="仿宋_GB2312" w:hAnsi="仿宋_GB2312" w:cs="仿宋_GB2312" w:hint="eastAsia"/>
          <w:sz w:val="32"/>
          <w:szCs w:val="24"/>
        </w:rPr>
      </w:pPr>
      <w:r>
        <w:rPr>
          <w:rFonts w:ascii="仿宋_GB2312" w:eastAsia="仿宋_GB2312" w:hAnsi="仿宋_GB2312" w:cs="仿宋_GB2312" w:hint="eastAsia"/>
          <w:sz w:val="32"/>
          <w:szCs w:val="24"/>
        </w:rPr>
        <w:t xml:space="preserve">实验室以服务国家教育改革发展重大需求为己任，以创新型人才培养为目标，立足实际、面向未来，为实现教育强国战略目标不断做出新的贡献！ </w:t>
      </w:r>
    </w:p>
    <w:p w14:paraId="2804E7C0" w14:textId="77777777" w:rsidR="00000000" w:rsidRDefault="00000000">
      <w:pPr>
        <w:spacing w:after="0" w:line="240" w:lineRule="auto"/>
        <w:ind w:firstLineChars="200" w:firstLine="640"/>
        <w:rPr>
          <w:rFonts w:ascii="黑体" w:eastAsia="黑体" w:hAnsi="黑体" w:hint="eastAsia"/>
          <w:sz w:val="32"/>
        </w:rPr>
      </w:pPr>
      <w:r>
        <w:rPr>
          <w:rFonts w:ascii="黑体" w:eastAsia="黑体" w:hAnsi="黑体" w:hint="eastAsia"/>
          <w:sz w:val="32"/>
        </w:rPr>
        <w:t>一、招生计划</w:t>
      </w:r>
    </w:p>
    <w:p w14:paraId="5F3B7947" w14:textId="77777777" w:rsidR="00000000" w:rsidRDefault="00000000">
      <w:pPr>
        <w:spacing w:after="0" w:line="240" w:lineRule="auto"/>
        <w:ind w:firstLineChars="200" w:firstLine="640"/>
        <w:rPr>
          <w:rFonts w:ascii="仿宋_GB2312" w:eastAsia="仿宋_GB2312"/>
          <w:sz w:val="32"/>
        </w:rPr>
      </w:pPr>
      <w:r>
        <w:rPr>
          <w:rFonts w:ascii="仿宋_GB2312" w:eastAsia="仿宋_GB2312" w:hint="eastAsia"/>
          <w:sz w:val="32"/>
        </w:rPr>
        <w:t>实验室本年度博士招生指标6人。</w:t>
      </w:r>
    </w:p>
    <w:p w14:paraId="07A89268" w14:textId="77777777" w:rsidR="00000000" w:rsidRDefault="00000000">
      <w:pPr>
        <w:spacing w:after="0" w:line="240" w:lineRule="auto"/>
        <w:ind w:firstLineChars="200" w:firstLine="640"/>
        <w:rPr>
          <w:rFonts w:ascii="黑体" w:eastAsia="黑体" w:hAnsi="黑体" w:hint="eastAsia"/>
          <w:sz w:val="32"/>
        </w:rPr>
      </w:pPr>
      <w:r>
        <w:rPr>
          <w:rFonts w:ascii="黑体" w:eastAsia="黑体" w:hAnsi="黑体" w:hint="eastAsia"/>
          <w:sz w:val="32"/>
        </w:rPr>
        <w:t>二、招生目录</w:t>
      </w:r>
    </w:p>
    <w:p w14:paraId="69054BB0" w14:textId="77777777" w:rsidR="00000000" w:rsidRDefault="00000000">
      <w:pPr>
        <w:spacing w:after="0" w:line="240" w:lineRule="auto"/>
        <w:ind w:firstLineChars="200" w:firstLine="640"/>
        <w:rPr>
          <w:rFonts w:ascii="仿宋_GB2312" w:eastAsia="仿宋_GB2312" w:hAnsi="仿宋_GB2312" w:cs="仿宋_GB2312"/>
          <w:sz w:val="32"/>
          <w:szCs w:val="24"/>
        </w:rPr>
      </w:pPr>
      <w:r>
        <w:rPr>
          <w:rFonts w:ascii="仿宋_GB2312" w:eastAsia="仿宋_GB2312" w:hAnsi="仿宋_GB2312" w:cs="仿宋_GB2312"/>
          <w:sz w:val="32"/>
          <w:szCs w:val="24"/>
        </w:rPr>
        <w:t>本实验室</w:t>
      </w:r>
      <w:r>
        <w:rPr>
          <w:rFonts w:ascii="仿宋_GB2312" w:eastAsia="仿宋_GB2312" w:hAnsi="仿宋_GB2312" w:cs="仿宋_GB2312" w:hint="eastAsia"/>
          <w:sz w:val="32"/>
          <w:szCs w:val="24"/>
        </w:rPr>
        <w:t>2026</w:t>
      </w:r>
      <w:r>
        <w:rPr>
          <w:rFonts w:ascii="仿宋_GB2312" w:eastAsia="仿宋_GB2312" w:hAnsi="仿宋_GB2312" w:cs="仿宋_GB2312"/>
          <w:sz w:val="32"/>
          <w:szCs w:val="24"/>
        </w:rPr>
        <w:t>年博士研究生招生采用“申请-考核”制。招生目录如下：</w:t>
      </w:r>
    </w:p>
    <w:p w14:paraId="5F8ED4EB" w14:textId="77777777" w:rsidR="00865ECF" w:rsidRDefault="00865ECF">
      <w:pPr>
        <w:spacing w:after="0" w:line="240" w:lineRule="auto"/>
        <w:ind w:firstLineChars="200" w:firstLine="640"/>
        <w:rPr>
          <w:rFonts w:ascii="仿宋_GB2312" w:eastAsia="仿宋_GB2312" w:hAnsi="仿宋_GB2312" w:cs="仿宋_GB2312"/>
          <w:sz w:val="32"/>
          <w:szCs w:val="24"/>
        </w:rPr>
      </w:pPr>
    </w:p>
    <w:p w14:paraId="43520EF2" w14:textId="77777777" w:rsidR="00865ECF" w:rsidRDefault="00865ECF">
      <w:pPr>
        <w:spacing w:after="0" w:line="240" w:lineRule="auto"/>
        <w:ind w:firstLineChars="200" w:firstLine="640"/>
        <w:rPr>
          <w:rFonts w:ascii="仿宋_GB2312" w:eastAsia="仿宋_GB2312" w:hAnsi="仿宋_GB2312" w:cs="仿宋_GB2312"/>
          <w:sz w:val="32"/>
          <w:szCs w:val="24"/>
        </w:rPr>
      </w:pPr>
    </w:p>
    <w:p w14:paraId="273D8E5B" w14:textId="77777777" w:rsidR="00865ECF" w:rsidRDefault="00865ECF">
      <w:pPr>
        <w:spacing w:after="0" w:line="240" w:lineRule="auto"/>
        <w:ind w:firstLineChars="200" w:firstLine="640"/>
        <w:rPr>
          <w:rFonts w:ascii="仿宋_GB2312" w:eastAsia="仿宋_GB2312" w:hAnsi="仿宋_GB2312" w:cs="仿宋_GB2312"/>
          <w:sz w:val="32"/>
          <w:szCs w:val="24"/>
        </w:rPr>
      </w:pPr>
    </w:p>
    <w:p w14:paraId="1504D75E" w14:textId="77777777" w:rsidR="00865ECF" w:rsidRDefault="00865ECF">
      <w:pPr>
        <w:spacing w:after="0" w:line="240" w:lineRule="auto"/>
        <w:ind w:firstLineChars="200" w:firstLine="640"/>
        <w:rPr>
          <w:rFonts w:ascii="仿宋_GB2312" w:eastAsia="仿宋_GB2312" w:hAnsi="仿宋_GB2312" w:cs="仿宋_GB2312"/>
          <w:sz w:val="32"/>
          <w:szCs w:val="24"/>
        </w:rPr>
      </w:pPr>
    </w:p>
    <w:p w14:paraId="6CB60358" w14:textId="77777777" w:rsidR="00865ECF" w:rsidRDefault="00865ECF">
      <w:pPr>
        <w:spacing w:after="0" w:line="240" w:lineRule="auto"/>
        <w:ind w:firstLineChars="200" w:firstLine="640"/>
        <w:rPr>
          <w:rFonts w:ascii="仿宋_GB2312" w:eastAsia="仿宋_GB2312" w:hAnsi="仿宋_GB2312" w:cs="仿宋_GB2312"/>
          <w:sz w:val="32"/>
          <w:szCs w:val="24"/>
        </w:rPr>
      </w:pPr>
    </w:p>
    <w:p w14:paraId="14F2C98B" w14:textId="77777777" w:rsidR="00865ECF" w:rsidRDefault="00865ECF">
      <w:pPr>
        <w:spacing w:after="0" w:line="240" w:lineRule="auto"/>
        <w:ind w:firstLineChars="200" w:firstLine="640"/>
        <w:rPr>
          <w:rFonts w:ascii="仿宋_GB2312" w:eastAsia="仿宋_GB2312" w:hAnsi="仿宋_GB2312" w:cs="仿宋_GB2312" w:hint="eastAsia"/>
          <w:sz w:val="32"/>
          <w:szCs w:val="24"/>
        </w:rPr>
      </w:pPr>
    </w:p>
    <w:tbl>
      <w:tblPr>
        <w:tblW w:w="0" w:type="auto"/>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2344"/>
        <w:gridCol w:w="2549"/>
        <w:gridCol w:w="2194"/>
        <w:gridCol w:w="1590"/>
        <w:gridCol w:w="1857"/>
      </w:tblGrid>
      <w:tr w:rsidR="00000000" w14:paraId="3E072EA0" w14:textId="77777777">
        <w:trPr>
          <w:trHeight w:val="700"/>
          <w:jc w:val="center"/>
        </w:trPr>
        <w:tc>
          <w:tcPr>
            <w:tcW w:w="2344" w:type="dxa"/>
            <w:tcBorders>
              <w:top w:val="single" w:sz="4" w:space="0" w:color="auto"/>
              <w:left w:val="single" w:sz="4" w:space="0" w:color="auto"/>
              <w:bottom w:val="single" w:sz="4" w:space="0" w:color="auto"/>
              <w:right w:val="single" w:sz="4" w:space="0" w:color="auto"/>
            </w:tcBorders>
            <w:vAlign w:val="center"/>
          </w:tcPr>
          <w:p w14:paraId="0B3589B7" w14:textId="77777777" w:rsidR="00000000" w:rsidRDefault="00000000" w:rsidP="00865ECF">
            <w:pPr>
              <w:pStyle w:val="TableParagraph"/>
              <w:spacing w:after="0" w:line="240" w:lineRule="auto"/>
              <w:ind w:left="0"/>
              <w:jc w:val="center"/>
              <w:rPr>
                <w:b/>
                <w:sz w:val="28"/>
                <w:szCs w:val="28"/>
              </w:rPr>
            </w:pPr>
            <w:r>
              <w:rPr>
                <w:b/>
                <w:sz w:val="28"/>
                <w:szCs w:val="28"/>
              </w:rPr>
              <w:lastRenderedPageBreak/>
              <w:t>一级学科</w:t>
            </w:r>
          </w:p>
          <w:p w14:paraId="1FF0DEBD" w14:textId="07DAF32A" w:rsidR="00000000" w:rsidRDefault="00865ECF" w:rsidP="00865ECF">
            <w:pPr>
              <w:pStyle w:val="TableParagraph"/>
              <w:spacing w:after="0" w:line="240" w:lineRule="auto"/>
              <w:ind w:left="0"/>
              <w:jc w:val="center"/>
              <w:rPr>
                <w:b/>
                <w:sz w:val="28"/>
                <w:szCs w:val="28"/>
              </w:rPr>
            </w:pPr>
            <w:r>
              <w:rPr>
                <w:rFonts w:hint="eastAsia"/>
                <w:b/>
                <w:sz w:val="28"/>
                <w:szCs w:val="28"/>
              </w:rPr>
              <w:t>代码</w:t>
            </w:r>
            <w:r w:rsidR="00000000">
              <w:rPr>
                <w:rFonts w:hint="eastAsia"/>
                <w:b/>
                <w:sz w:val="28"/>
                <w:szCs w:val="28"/>
                <w:lang w:val="en-US"/>
              </w:rPr>
              <w:t>及</w:t>
            </w:r>
            <w:r>
              <w:rPr>
                <w:rFonts w:hint="eastAsia"/>
                <w:b/>
                <w:sz w:val="28"/>
                <w:szCs w:val="28"/>
              </w:rPr>
              <w:t>名称</w:t>
            </w:r>
          </w:p>
        </w:tc>
        <w:tc>
          <w:tcPr>
            <w:tcW w:w="2549" w:type="dxa"/>
            <w:tcBorders>
              <w:top w:val="single" w:sz="4" w:space="0" w:color="auto"/>
              <w:left w:val="single" w:sz="4" w:space="0" w:color="auto"/>
              <w:bottom w:val="single" w:sz="4" w:space="0" w:color="auto"/>
              <w:right w:val="single" w:sz="4" w:space="0" w:color="auto"/>
            </w:tcBorders>
            <w:vAlign w:val="center"/>
          </w:tcPr>
          <w:p w14:paraId="769DC768" w14:textId="77777777" w:rsidR="00000000" w:rsidRDefault="00000000" w:rsidP="00865ECF">
            <w:pPr>
              <w:pStyle w:val="TableParagraph"/>
              <w:spacing w:after="0" w:line="240" w:lineRule="auto"/>
              <w:ind w:left="0"/>
              <w:jc w:val="center"/>
              <w:rPr>
                <w:b/>
                <w:sz w:val="28"/>
                <w:szCs w:val="28"/>
              </w:rPr>
            </w:pPr>
            <w:r>
              <w:rPr>
                <w:rFonts w:hint="eastAsia"/>
                <w:b/>
                <w:sz w:val="28"/>
                <w:szCs w:val="28"/>
                <w:lang w:val="en-US"/>
              </w:rPr>
              <w:t>二</w:t>
            </w:r>
            <w:r>
              <w:rPr>
                <w:b/>
                <w:sz w:val="28"/>
                <w:szCs w:val="28"/>
              </w:rPr>
              <w:t>级学科</w:t>
            </w:r>
          </w:p>
          <w:p w14:paraId="1DF7DD51" w14:textId="6E703447" w:rsidR="00000000" w:rsidRDefault="00865ECF" w:rsidP="00865ECF">
            <w:pPr>
              <w:pStyle w:val="TableParagraph"/>
              <w:spacing w:after="0" w:line="240" w:lineRule="auto"/>
              <w:ind w:left="0"/>
              <w:jc w:val="center"/>
              <w:rPr>
                <w:b/>
                <w:sz w:val="28"/>
                <w:szCs w:val="28"/>
              </w:rPr>
            </w:pPr>
            <w:r>
              <w:rPr>
                <w:rFonts w:hint="eastAsia"/>
                <w:b/>
                <w:sz w:val="28"/>
                <w:szCs w:val="28"/>
              </w:rPr>
              <w:t>代码</w:t>
            </w:r>
            <w:r w:rsidR="00000000">
              <w:rPr>
                <w:b/>
                <w:sz w:val="28"/>
                <w:szCs w:val="28"/>
              </w:rPr>
              <w:t>及</w:t>
            </w:r>
            <w:r>
              <w:rPr>
                <w:rFonts w:hint="eastAsia"/>
                <w:b/>
                <w:sz w:val="28"/>
                <w:szCs w:val="28"/>
              </w:rPr>
              <w:t>名称</w:t>
            </w:r>
          </w:p>
        </w:tc>
        <w:tc>
          <w:tcPr>
            <w:tcW w:w="2194" w:type="dxa"/>
            <w:tcBorders>
              <w:top w:val="single" w:sz="4" w:space="0" w:color="auto"/>
              <w:left w:val="single" w:sz="4" w:space="0" w:color="auto"/>
              <w:bottom w:val="single" w:sz="4" w:space="0" w:color="auto"/>
              <w:right w:val="single" w:sz="4" w:space="0" w:color="auto"/>
            </w:tcBorders>
            <w:vAlign w:val="center"/>
          </w:tcPr>
          <w:p w14:paraId="48F21BB5" w14:textId="77777777" w:rsidR="00000000" w:rsidRDefault="00000000" w:rsidP="00865ECF">
            <w:pPr>
              <w:pStyle w:val="TableParagraph"/>
              <w:spacing w:after="0" w:line="240" w:lineRule="auto"/>
              <w:ind w:left="0"/>
              <w:jc w:val="center"/>
              <w:rPr>
                <w:b/>
                <w:sz w:val="28"/>
                <w:szCs w:val="28"/>
              </w:rPr>
            </w:pPr>
            <w:r>
              <w:rPr>
                <w:b/>
                <w:sz w:val="28"/>
                <w:szCs w:val="28"/>
              </w:rPr>
              <w:t>研究方向</w:t>
            </w:r>
          </w:p>
        </w:tc>
        <w:tc>
          <w:tcPr>
            <w:tcW w:w="1590" w:type="dxa"/>
            <w:tcBorders>
              <w:top w:val="single" w:sz="4" w:space="0" w:color="auto"/>
              <w:left w:val="single" w:sz="4" w:space="0" w:color="auto"/>
              <w:bottom w:val="single" w:sz="4" w:space="0" w:color="auto"/>
              <w:right w:val="single" w:sz="4" w:space="0" w:color="auto"/>
            </w:tcBorders>
            <w:vAlign w:val="center"/>
          </w:tcPr>
          <w:p w14:paraId="0B1DB9D6" w14:textId="77777777" w:rsidR="00000000" w:rsidRDefault="00000000" w:rsidP="00865ECF">
            <w:pPr>
              <w:spacing w:after="0" w:line="240" w:lineRule="auto"/>
              <w:jc w:val="center"/>
              <w:rPr>
                <w:rFonts w:ascii="仿宋" w:eastAsia="仿宋" w:hAnsi="仿宋" w:cs="仿宋" w:hint="eastAsia"/>
                <w:spacing w:val="-2"/>
                <w:sz w:val="28"/>
                <w:szCs w:val="28"/>
              </w:rPr>
            </w:pPr>
            <w:r>
              <w:rPr>
                <w:rFonts w:ascii="仿宋" w:eastAsia="仿宋" w:hAnsi="仿宋" w:cs="仿宋" w:hint="eastAsia"/>
                <w:b/>
                <w:sz w:val="28"/>
                <w:szCs w:val="28"/>
                <w:lang w:bidi="zh-CN"/>
              </w:rPr>
              <w:t>导师</w:t>
            </w:r>
          </w:p>
        </w:tc>
        <w:tc>
          <w:tcPr>
            <w:tcW w:w="1857" w:type="dxa"/>
            <w:tcBorders>
              <w:top w:val="single" w:sz="4" w:space="0" w:color="auto"/>
              <w:left w:val="single" w:sz="4" w:space="0" w:color="auto"/>
              <w:bottom w:val="single" w:sz="4" w:space="0" w:color="auto"/>
              <w:right w:val="single" w:sz="4" w:space="0" w:color="auto"/>
            </w:tcBorders>
            <w:vAlign w:val="center"/>
          </w:tcPr>
          <w:p w14:paraId="0E6EFA5F" w14:textId="77777777" w:rsidR="00000000" w:rsidRDefault="00000000" w:rsidP="00865ECF">
            <w:pPr>
              <w:pStyle w:val="TableParagraph"/>
              <w:spacing w:after="0" w:line="240" w:lineRule="auto"/>
              <w:ind w:left="0"/>
              <w:jc w:val="center"/>
              <w:rPr>
                <w:b/>
                <w:sz w:val="28"/>
                <w:szCs w:val="28"/>
              </w:rPr>
            </w:pPr>
            <w:r>
              <w:rPr>
                <w:b/>
                <w:sz w:val="28"/>
                <w:szCs w:val="28"/>
              </w:rPr>
              <w:t>业务水平测试</w:t>
            </w:r>
          </w:p>
          <w:p w14:paraId="5287C7C2" w14:textId="77777777" w:rsidR="00000000" w:rsidRDefault="00000000" w:rsidP="00865ECF">
            <w:pPr>
              <w:pStyle w:val="TableParagraph"/>
              <w:spacing w:after="0" w:line="240" w:lineRule="auto"/>
              <w:ind w:left="0" w:hanging="240"/>
              <w:jc w:val="center"/>
              <w:rPr>
                <w:b/>
                <w:sz w:val="28"/>
                <w:szCs w:val="28"/>
              </w:rPr>
            </w:pPr>
            <w:r>
              <w:rPr>
                <w:b/>
                <w:sz w:val="28"/>
                <w:szCs w:val="28"/>
              </w:rPr>
              <w:t>科目名称</w:t>
            </w:r>
          </w:p>
        </w:tc>
      </w:tr>
      <w:tr w:rsidR="00000000" w14:paraId="1B272D3E" w14:textId="77777777">
        <w:trPr>
          <w:trHeight w:val="700"/>
          <w:jc w:val="center"/>
        </w:trPr>
        <w:tc>
          <w:tcPr>
            <w:tcW w:w="2344" w:type="dxa"/>
            <w:tcBorders>
              <w:top w:val="single" w:sz="4" w:space="0" w:color="auto"/>
              <w:left w:val="single" w:sz="4" w:space="0" w:color="auto"/>
              <w:bottom w:val="single" w:sz="4" w:space="0" w:color="auto"/>
              <w:right w:val="single" w:sz="4" w:space="0" w:color="auto"/>
            </w:tcBorders>
            <w:vAlign w:val="center"/>
          </w:tcPr>
          <w:p w14:paraId="34947F1A" w14:textId="77777777" w:rsidR="00000000" w:rsidRDefault="00000000" w:rsidP="00865ECF">
            <w:pPr>
              <w:pStyle w:val="TableParagraph"/>
              <w:spacing w:after="0" w:line="240" w:lineRule="auto"/>
              <w:ind w:left="0"/>
              <w:jc w:val="center"/>
              <w:rPr>
                <w:sz w:val="28"/>
                <w:szCs w:val="28"/>
              </w:rPr>
            </w:pPr>
            <w:r>
              <w:rPr>
                <w:sz w:val="28"/>
                <w:szCs w:val="28"/>
              </w:rPr>
              <w:t>040</w:t>
            </w:r>
            <w:r>
              <w:rPr>
                <w:rFonts w:hint="eastAsia"/>
                <w:sz w:val="28"/>
                <w:szCs w:val="28"/>
                <w:lang w:val="en-US"/>
              </w:rPr>
              <w:t xml:space="preserve">1 </w:t>
            </w:r>
            <w:r>
              <w:rPr>
                <w:sz w:val="28"/>
                <w:szCs w:val="28"/>
              </w:rPr>
              <w:t>教育学</w:t>
            </w:r>
          </w:p>
        </w:tc>
        <w:tc>
          <w:tcPr>
            <w:tcW w:w="2549" w:type="dxa"/>
            <w:tcBorders>
              <w:top w:val="single" w:sz="4" w:space="0" w:color="auto"/>
              <w:left w:val="single" w:sz="4" w:space="0" w:color="auto"/>
              <w:bottom w:val="single" w:sz="4" w:space="0" w:color="auto"/>
              <w:right w:val="single" w:sz="4" w:space="0" w:color="auto"/>
            </w:tcBorders>
            <w:vAlign w:val="center"/>
          </w:tcPr>
          <w:p w14:paraId="3FDCCD28" w14:textId="77777777" w:rsidR="00000000" w:rsidRDefault="00000000" w:rsidP="00865ECF">
            <w:pPr>
              <w:pStyle w:val="TableParagraph"/>
              <w:spacing w:after="0" w:line="240" w:lineRule="auto"/>
              <w:ind w:left="0"/>
              <w:jc w:val="center"/>
              <w:rPr>
                <w:sz w:val="28"/>
                <w:szCs w:val="28"/>
              </w:rPr>
            </w:pPr>
            <w:r>
              <w:rPr>
                <w:sz w:val="28"/>
                <w:szCs w:val="28"/>
              </w:rPr>
              <w:t>0401Z2科学教育学</w:t>
            </w:r>
          </w:p>
        </w:tc>
        <w:tc>
          <w:tcPr>
            <w:tcW w:w="2194" w:type="dxa"/>
            <w:tcBorders>
              <w:top w:val="single" w:sz="4" w:space="0" w:color="auto"/>
              <w:left w:val="single" w:sz="4" w:space="0" w:color="auto"/>
              <w:bottom w:val="single" w:sz="4" w:space="0" w:color="auto"/>
              <w:right w:val="single" w:sz="4" w:space="0" w:color="auto"/>
            </w:tcBorders>
            <w:vAlign w:val="center"/>
          </w:tcPr>
          <w:p w14:paraId="14B740AA" w14:textId="77777777" w:rsidR="00000000" w:rsidRDefault="00000000" w:rsidP="00865ECF">
            <w:pPr>
              <w:pStyle w:val="TableParagraph"/>
              <w:spacing w:after="0" w:line="240" w:lineRule="auto"/>
              <w:ind w:left="0"/>
              <w:jc w:val="center"/>
              <w:rPr>
                <w:sz w:val="28"/>
                <w:szCs w:val="28"/>
              </w:rPr>
            </w:pPr>
            <w:r>
              <w:rPr>
                <w:sz w:val="28"/>
                <w:szCs w:val="28"/>
              </w:rPr>
              <w:t>科学教学心理</w:t>
            </w:r>
          </w:p>
        </w:tc>
        <w:tc>
          <w:tcPr>
            <w:tcW w:w="1590" w:type="dxa"/>
            <w:tcBorders>
              <w:top w:val="single" w:sz="4" w:space="0" w:color="auto"/>
              <w:left w:val="single" w:sz="4" w:space="0" w:color="auto"/>
              <w:bottom w:val="single" w:sz="4" w:space="0" w:color="auto"/>
              <w:right w:val="single" w:sz="4" w:space="0" w:color="auto"/>
            </w:tcBorders>
            <w:vAlign w:val="center"/>
          </w:tcPr>
          <w:p w14:paraId="55387806" w14:textId="77777777" w:rsidR="00000000" w:rsidRDefault="00000000" w:rsidP="00865ECF">
            <w:pPr>
              <w:kinsoku w:val="0"/>
              <w:autoSpaceDE w:val="0"/>
              <w:autoSpaceDN w:val="0"/>
              <w:adjustRightInd w:val="0"/>
              <w:snapToGrid w:val="0"/>
              <w:spacing w:after="0" w:line="240" w:lineRule="auto"/>
              <w:jc w:val="center"/>
              <w:textAlignment w:val="baseline"/>
              <w:rPr>
                <w:rFonts w:ascii="仿宋" w:eastAsia="仿宋" w:hAnsi="仿宋" w:cs="仿宋" w:hint="eastAsia"/>
                <w:spacing w:val="-3"/>
                <w:sz w:val="28"/>
                <w:szCs w:val="28"/>
              </w:rPr>
            </w:pPr>
            <w:r>
              <w:rPr>
                <w:rFonts w:ascii="仿宋" w:eastAsia="仿宋" w:hAnsi="仿宋" w:cs="仿宋" w:hint="eastAsia"/>
                <w:spacing w:val="-3"/>
                <w:sz w:val="28"/>
                <w:szCs w:val="28"/>
              </w:rPr>
              <w:t>胡卫平</w:t>
            </w:r>
          </w:p>
        </w:tc>
        <w:tc>
          <w:tcPr>
            <w:tcW w:w="1857" w:type="dxa"/>
            <w:tcBorders>
              <w:top w:val="single" w:sz="4" w:space="0" w:color="auto"/>
              <w:left w:val="single" w:sz="4" w:space="0" w:color="auto"/>
              <w:bottom w:val="single" w:sz="4" w:space="0" w:color="auto"/>
              <w:right w:val="single" w:sz="4" w:space="0" w:color="auto"/>
            </w:tcBorders>
            <w:vAlign w:val="center"/>
          </w:tcPr>
          <w:p w14:paraId="726155D8" w14:textId="77777777" w:rsidR="00000000" w:rsidRDefault="00000000" w:rsidP="00865ECF">
            <w:pPr>
              <w:pStyle w:val="TableParagraph"/>
              <w:spacing w:after="0" w:line="240" w:lineRule="auto"/>
              <w:ind w:left="0"/>
              <w:jc w:val="center"/>
              <w:rPr>
                <w:sz w:val="28"/>
                <w:szCs w:val="28"/>
              </w:rPr>
            </w:pPr>
            <w:r>
              <w:rPr>
                <w:sz w:val="28"/>
                <w:szCs w:val="28"/>
              </w:rPr>
              <w:t>科学教育学</w:t>
            </w:r>
          </w:p>
        </w:tc>
      </w:tr>
      <w:tr w:rsidR="00000000" w14:paraId="140317EF" w14:textId="77777777">
        <w:trPr>
          <w:trHeight w:val="2585"/>
          <w:jc w:val="center"/>
        </w:trPr>
        <w:tc>
          <w:tcPr>
            <w:tcW w:w="2344" w:type="dxa"/>
            <w:tcBorders>
              <w:top w:val="single" w:sz="4" w:space="0" w:color="auto"/>
              <w:left w:val="single" w:sz="4" w:space="0" w:color="auto"/>
              <w:bottom w:val="single" w:sz="4" w:space="0" w:color="auto"/>
              <w:right w:val="single" w:sz="4" w:space="0" w:color="auto"/>
            </w:tcBorders>
            <w:vAlign w:val="center"/>
          </w:tcPr>
          <w:p w14:paraId="48FF5B0C" w14:textId="77777777" w:rsidR="00000000" w:rsidRDefault="00000000" w:rsidP="00865ECF">
            <w:pPr>
              <w:pStyle w:val="TableParagraph"/>
              <w:spacing w:after="0" w:line="240" w:lineRule="auto"/>
              <w:ind w:left="0"/>
              <w:jc w:val="center"/>
              <w:rPr>
                <w:sz w:val="28"/>
                <w:szCs w:val="28"/>
              </w:rPr>
            </w:pPr>
            <w:r>
              <w:rPr>
                <w:sz w:val="28"/>
                <w:szCs w:val="28"/>
              </w:rPr>
              <w:t>0402</w:t>
            </w:r>
            <w:r>
              <w:rPr>
                <w:rFonts w:hint="eastAsia"/>
                <w:sz w:val="28"/>
                <w:szCs w:val="28"/>
                <w:lang w:val="en-US"/>
              </w:rPr>
              <w:t xml:space="preserve"> </w:t>
            </w:r>
            <w:r>
              <w:rPr>
                <w:sz w:val="28"/>
                <w:szCs w:val="28"/>
              </w:rPr>
              <w:t>心理学</w:t>
            </w:r>
          </w:p>
        </w:tc>
        <w:tc>
          <w:tcPr>
            <w:tcW w:w="2549" w:type="dxa"/>
            <w:tcBorders>
              <w:top w:val="single" w:sz="4" w:space="0" w:color="auto"/>
              <w:left w:val="single" w:sz="4" w:space="0" w:color="auto"/>
              <w:bottom w:val="single" w:sz="4" w:space="0" w:color="auto"/>
              <w:right w:val="single" w:sz="4" w:space="0" w:color="auto"/>
            </w:tcBorders>
            <w:vAlign w:val="center"/>
          </w:tcPr>
          <w:p w14:paraId="0754A5B1" w14:textId="77777777" w:rsidR="00000000" w:rsidRDefault="00000000" w:rsidP="00865ECF">
            <w:pPr>
              <w:pStyle w:val="TableParagraph"/>
              <w:spacing w:after="0" w:line="240" w:lineRule="auto"/>
              <w:ind w:left="0"/>
              <w:jc w:val="center"/>
              <w:rPr>
                <w:sz w:val="28"/>
                <w:szCs w:val="28"/>
              </w:rPr>
            </w:pPr>
            <w:r>
              <w:rPr>
                <w:sz w:val="28"/>
                <w:szCs w:val="28"/>
              </w:rPr>
              <w:t>040202发展与教育心理学</w:t>
            </w:r>
          </w:p>
        </w:tc>
        <w:tc>
          <w:tcPr>
            <w:tcW w:w="2194" w:type="dxa"/>
            <w:tcBorders>
              <w:top w:val="single" w:sz="4" w:space="0" w:color="auto"/>
              <w:left w:val="single" w:sz="4" w:space="0" w:color="auto"/>
              <w:bottom w:val="single" w:sz="4" w:space="0" w:color="auto"/>
              <w:right w:val="single" w:sz="4" w:space="0" w:color="auto"/>
            </w:tcBorders>
            <w:vAlign w:val="center"/>
          </w:tcPr>
          <w:p w14:paraId="556531F8" w14:textId="77777777" w:rsidR="00000000" w:rsidRDefault="00000000" w:rsidP="00865ECF">
            <w:pPr>
              <w:pStyle w:val="TableParagraph"/>
              <w:spacing w:after="0" w:line="240" w:lineRule="auto"/>
              <w:ind w:left="0"/>
              <w:jc w:val="center"/>
              <w:rPr>
                <w:sz w:val="28"/>
                <w:szCs w:val="28"/>
              </w:rPr>
            </w:pPr>
            <w:r>
              <w:rPr>
                <w:sz w:val="28"/>
                <w:szCs w:val="28"/>
              </w:rPr>
              <w:t>创造力心理</w:t>
            </w:r>
          </w:p>
        </w:tc>
        <w:tc>
          <w:tcPr>
            <w:tcW w:w="1590" w:type="dxa"/>
            <w:tcBorders>
              <w:top w:val="single" w:sz="4" w:space="0" w:color="auto"/>
              <w:left w:val="single" w:sz="4" w:space="0" w:color="auto"/>
              <w:bottom w:val="single" w:sz="4" w:space="0" w:color="auto"/>
              <w:right w:val="single" w:sz="4" w:space="0" w:color="auto"/>
            </w:tcBorders>
            <w:vAlign w:val="center"/>
          </w:tcPr>
          <w:p w14:paraId="263AD98D" w14:textId="77777777" w:rsidR="00000000" w:rsidRDefault="00000000" w:rsidP="00865ECF">
            <w:pPr>
              <w:kinsoku w:val="0"/>
              <w:autoSpaceDE w:val="0"/>
              <w:autoSpaceDN w:val="0"/>
              <w:adjustRightInd w:val="0"/>
              <w:snapToGrid w:val="0"/>
              <w:spacing w:after="0" w:line="240" w:lineRule="auto"/>
              <w:jc w:val="center"/>
              <w:textAlignment w:val="baseline"/>
              <w:rPr>
                <w:rFonts w:ascii="仿宋" w:eastAsia="仿宋" w:hAnsi="仿宋" w:cs="仿宋" w:hint="eastAsia"/>
                <w:spacing w:val="-3"/>
                <w:sz w:val="28"/>
                <w:szCs w:val="28"/>
              </w:rPr>
            </w:pPr>
            <w:r>
              <w:rPr>
                <w:rFonts w:ascii="仿宋" w:eastAsia="仿宋" w:hAnsi="仿宋" w:cs="仿宋" w:hint="eastAsia"/>
                <w:spacing w:val="-3"/>
                <w:sz w:val="28"/>
                <w:szCs w:val="28"/>
              </w:rPr>
              <w:t>胡卫平</w:t>
            </w:r>
          </w:p>
          <w:p w14:paraId="3AB8C3A0" w14:textId="77777777" w:rsidR="00000000" w:rsidRDefault="00000000" w:rsidP="00865ECF">
            <w:pPr>
              <w:kinsoku w:val="0"/>
              <w:autoSpaceDE w:val="0"/>
              <w:autoSpaceDN w:val="0"/>
              <w:adjustRightInd w:val="0"/>
              <w:snapToGrid w:val="0"/>
              <w:spacing w:after="0" w:line="240" w:lineRule="auto"/>
              <w:jc w:val="center"/>
              <w:textAlignment w:val="baseline"/>
              <w:rPr>
                <w:rFonts w:ascii="仿宋" w:eastAsia="仿宋" w:hAnsi="仿宋" w:cs="仿宋"/>
                <w:spacing w:val="-3"/>
                <w:sz w:val="28"/>
                <w:szCs w:val="28"/>
              </w:rPr>
            </w:pPr>
            <w:r>
              <w:rPr>
                <w:rFonts w:ascii="仿宋" w:eastAsia="仿宋" w:hAnsi="仿宋" w:cs="仿宋" w:hint="eastAsia"/>
                <w:spacing w:val="-3"/>
                <w:sz w:val="28"/>
                <w:szCs w:val="28"/>
              </w:rPr>
              <w:t>衣新发</w:t>
            </w:r>
          </w:p>
          <w:p w14:paraId="5D359CF3" w14:textId="77777777" w:rsidR="00000000" w:rsidRDefault="00000000" w:rsidP="00865ECF">
            <w:pPr>
              <w:kinsoku w:val="0"/>
              <w:autoSpaceDE w:val="0"/>
              <w:autoSpaceDN w:val="0"/>
              <w:adjustRightInd w:val="0"/>
              <w:snapToGrid w:val="0"/>
              <w:spacing w:after="0" w:line="240" w:lineRule="auto"/>
              <w:jc w:val="center"/>
              <w:textAlignment w:val="baseline"/>
              <w:rPr>
                <w:rFonts w:ascii="仿宋" w:eastAsia="仿宋" w:hAnsi="仿宋" w:cs="仿宋" w:hint="eastAsia"/>
                <w:spacing w:val="-3"/>
                <w:sz w:val="28"/>
                <w:szCs w:val="28"/>
              </w:rPr>
            </w:pPr>
            <w:r>
              <w:rPr>
                <w:rFonts w:ascii="仿宋" w:eastAsia="仿宋" w:hAnsi="仿宋" w:cs="仿宋" w:hint="eastAsia"/>
                <w:spacing w:val="-3"/>
                <w:sz w:val="28"/>
                <w:szCs w:val="28"/>
              </w:rPr>
              <w:t>段海军</w:t>
            </w:r>
          </w:p>
          <w:p w14:paraId="6CD30F95" w14:textId="77777777" w:rsidR="00000000" w:rsidRDefault="00000000" w:rsidP="00865ECF">
            <w:pPr>
              <w:kinsoku w:val="0"/>
              <w:autoSpaceDE w:val="0"/>
              <w:autoSpaceDN w:val="0"/>
              <w:adjustRightInd w:val="0"/>
              <w:snapToGrid w:val="0"/>
              <w:spacing w:after="0" w:line="240" w:lineRule="auto"/>
              <w:jc w:val="center"/>
              <w:textAlignment w:val="baseline"/>
              <w:rPr>
                <w:rFonts w:ascii="仿宋" w:eastAsia="仿宋" w:hAnsi="仿宋" w:cs="仿宋" w:hint="eastAsia"/>
                <w:spacing w:val="-3"/>
                <w:sz w:val="28"/>
                <w:szCs w:val="28"/>
              </w:rPr>
            </w:pPr>
            <w:r>
              <w:rPr>
                <w:rFonts w:ascii="仿宋" w:eastAsia="仿宋" w:hAnsi="仿宋" w:cs="仿宋" w:hint="eastAsia"/>
                <w:spacing w:val="-3"/>
                <w:sz w:val="28"/>
                <w:szCs w:val="28"/>
              </w:rPr>
              <w:t>李亚丹</w:t>
            </w:r>
          </w:p>
          <w:p w14:paraId="7809CA40" w14:textId="77777777" w:rsidR="00000000" w:rsidRDefault="00000000" w:rsidP="00865ECF">
            <w:pPr>
              <w:kinsoku w:val="0"/>
              <w:autoSpaceDE w:val="0"/>
              <w:autoSpaceDN w:val="0"/>
              <w:adjustRightInd w:val="0"/>
              <w:snapToGrid w:val="0"/>
              <w:spacing w:after="0" w:line="240" w:lineRule="auto"/>
              <w:jc w:val="center"/>
              <w:textAlignment w:val="baseline"/>
              <w:rPr>
                <w:rFonts w:ascii="仿宋" w:eastAsia="仿宋" w:hAnsi="仿宋" w:cs="仿宋" w:hint="eastAsia"/>
                <w:spacing w:val="-3"/>
                <w:sz w:val="28"/>
                <w:szCs w:val="28"/>
              </w:rPr>
            </w:pPr>
            <w:r>
              <w:rPr>
                <w:rFonts w:ascii="仿宋" w:eastAsia="仿宋" w:hAnsi="仿宋" w:cs="仿宋" w:hint="eastAsia"/>
                <w:spacing w:val="-3"/>
                <w:sz w:val="28"/>
                <w:szCs w:val="28"/>
              </w:rPr>
              <w:t>李西营</w:t>
            </w:r>
            <w:r>
              <w:rPr>
                <w:rFonts w:ascii="仿宋_GB2312" w:eastAsia="仿宋_GB2312" w:hAnsi="仿宋_GB2312" w:cs="仿宋_GB2312" w:hint="eastAsia"/>
                <w:b/>
                <w:bCs/>
                <w:sz w:val="32"/>
                <w:szCs w:val="32"/>
              </w:rPr>
              <w:t>#</w:t>
            </w:r>
          </w:p>
          <w:p w14:paraId="2AA0F4A9" w14:textId="77777777" w:rsidR="00000000" w:rsidRDefault="00000000" w:rsidP="00865ECF">
            <w:pPr>
              <w:kinsoku w:val="0"/>
              <w:autoSpaceDE w:val="0"/>
              <w:autoSpaceDN w:val="0"/>
              <w:adjustRightInd w:val="0"/>
              <w:snapToGrid w:val="0"/>
              <w:spacing w:after="0" w:line="240" w:lineRule="auto"/>
              <w:jc w:val="center"/>
              <w:textAlignment w:val="baseline"/>
              <w:rPr>
                <w:rFonts w:ascii="仿宋" w:eastAsia="仿宋" w:hAnsi="仿宋" w:cs="仿宋" w:hint="eastAsia"/>
                <w:spacing w:val="-3"/>
                <w:sz w:val="28"/>
                <w:szCs w:val="28"/>
              </w:rPr>
            </w:pPr>
            <w:r>
              <w:rPr>
                <w:rFonts w:ascii="仿宋" w:eastAsia="仿宋" w:hAnsi="仿宋" w:cs="仿宋" w:hint="eastAsia"/>
                <w:spacing w:val="-3"/>
                <w:sz w:val="28"/>
                <w:szCs w:val="28"/>
              </w:rPr>
              <w:t>皮忠玲</w:t>
            </w:r>
            <w:r>
              <w:rPr>
                <w:rFonts w:ascii="仿宋_GB2312" w:eastAsia="仿宋_GB2312" w:hAnsi="仿宋_GB2312" w:cs="仿宋_GB2312" w:hint="eastAsia"/>
                <w:b/>
                <w:bCs/>
                <w:sz w:val="32"/>
                <w:szCs w:val="32"/>
              </w:rPr>
              <w:t>#</w:t>
            </w:r>
          </w:p>
          <w:p w14:paraId="7BD6B129" w14:textId="77777777" w:rsidR="00000000" w:rsidRDefault="00000000" w:rsidP="00865ECF">
            <w:pPr>
              <w:kinsoku w:val="0"/>
              <w:autoSpaceDE w:val="0"/>
              <w:autoSpaceDN w:val="0"/>
              <w:adjustRightInd w:val="0"/>
              <w:snapToGrid w:val="0"/>
              <w:spacing w:after="0" w:line="240" w:lineRule="auto"/>
              <w:jc w:val="center"/>
              <w:textAlignment w:val="baseline"/>
              <w:rPr>
                <w:rFonts w:ascii="仿宋" w:eastAsia="仿宋" w:hAnsi="仿宋" w:cs="仿宋"/>
                <w:spacing w:val="-3"/>
                <w:sz w:val="28"/>
                <w:szCs w:val="28"/>
              </w:rPr>
            </w:pPr>
            <w:r>
              <w:rPr>
                <w:rFonts w:ascii="仿宋" w:eastAsia="仿宋" w:hAnsi="仿宋" w:cs="仿宋" w:hint="eastAsia"/>
                <w:spacing w:val="-3"/>
                <w:sz w:val="28"/>
                <w:szCs w:val="28"/>
              </w:rPr>
              <w:t>齐森青</w:t>
            </w:r>
            <w:r>
              <w:rPr>
                <w:rFonts w:ascii="仿宋_GB2312" w:eastAsia="仿宋_GB2312" w:hAnsi="仿宋_GB2312" w:cs="仿宋_GB2312" w:hint="eastAsia"/>
                <w:b/>
                <w:bCs/>
                <w:sz w:val="32"/>
                <w:szCs w:val="32"/>
              </w:rPr>
              <w:t>#</w:t>
            </w:r>
          </w:p>
        </w:tc>
        <w:tc>
          <w:tcPr>
            <w:tcW w:w="1857" w:type="dxa"/>
            <w:tcBorders>
              <w:top w:val="single" w:sz="4" w:space="0" w:color="auto"/>
              <w:left w:val="single" w:sz="4" w:space="0" w:color="auto"/>
              <w:bottom w:val="single" w:sz="4" w:space="0" w:color="auto"/>
              <w:right w:val="single" w:sz="4" w:space="0" w:color="auto"/>
            </w:tcBorders>
            <w:vAlign w:val="center"/>
          </w:tcPr>
          <w:p w14:paraId="765773D1" w14:textId="77777777" w:rsidR="00000000" w:rsidRDefault="00000000" w:rsidP="00865ECF">
            <w:pPr>
              <w:pStyle w:val="TableParagraph"/>
              <w:spacing w:after="0" w:line="240" w:lineRule="auto"/>
              <w:ind w:left="0"/>
              <w:jc w:val="center"/>
              <w:rPr>
                <w:sz w:val="28"/>
                <w:szCs w:val="28"/>
              </w:rPr>
            </w:pPr>
            <w:r>
              <w:rPr>
                <w:sz w:val="28"/>
                <w:szCs w:val="28"/>
              </w:rPr>
              <w:t>创造力心理学</w:t>
            </w:r>
          </w:p>
        </w:tc>
      </w:tr>
      <w:tr w:rsidR="00000000" w14:paraId="168C5D80" w14:textId="77777777">
        <w:trPr>
          <w:trHeight w:val="702"/>
          <w:jc w:val="center"/>
        </w:trPr>
        <w:tc>
          <w:tcPr>
            <w:tcW w:w="2344" w:type="dxa"/>
            <w:tcBorders>
              <w:top w:val="single" w:sz="4" w:space="0" w:color="auto"/>
              <w:left w:val="single" w:sz="4" w:space="0" w:color="auto"/>
              <w:bottom w:val="single" w:sz="4" w:space="0" w:color="auto"/>
              <w:right w:val="single" w:sz="4" w:space="0" w:color="auto"/>
            </w:tcBorders>
            <w:vAlign w:val="center"/>
          </w:tcPr>
          <w:p w14:paraId="55B9DACE" w14:textId="77777777" w:rsidR="00000000" w:rsidRDefault="00000000" w:rsidP="00865ECF">
            <w:pPr>
              <w:pStyle w:val="TableParagraph"/>
              <w:spacing w:after="0" w:line="240" w:lineRule="auto"/>
              <w:ind w:left="0"/>
              <w:jc w:val="center"/>
              <w:rPr>
                <w:sz w:val="28"/>
                <w:szCs w:val="28"/>
              </w:rPr>
            </w:pPr>
            <w:r>
              <w:rPr>
                <w:sz w:val="28"/>
                <w:szCs w:val="28"/>
              </w:rPr>
              <w:t>0710</w:t>
            </w:r>
            <w:r>
              <w:rPr>
                <w:rFonts w:hint="eastAsia"/>
                <w:sz w:val="28"/>
                <w:szCs w:val="28"/>
                <w:lang w:val="en-US"/>
              </w:rPr>
              <w:t xml:space="preserve"> </w:t>
            </w:r>
            <w:r>
              <w:rPr>
                <w:sz w:val="28"/>
                <w:szCs w:val="28"/>
              </w:rPr>
              <w:t>生物学</w:t>
            </w:r>
          </w:p>
        </w:tc>
        <w:tc>
          <w:tcPr>
            <w:tcW w:w="2549" w:type="dxa"/>
            <w:tcBorders>
              <w:top w:val="single" w:sz="4" w:space="0" w:color="auto"/>
              <w:left w:val="single" w:sz="4" w:space="0" w:color="auto"/>
              <w:bottom w:val="single" w:sz="4" w:space="0" w:color="auto"/>
              <w:right w:val="single" w:sz="4" w:space="0" w:color="auto"/>
            </w:tcBorders>
            <w:vAlign w:val="center"/>
          </w:tcPr>
          <w:p w14:paraId="560BE667" w14:textId="77777777" w:rsidR="00000000" w:rsidRDefault="00000000" w:rsidP="00865ECF">
            <w:pPr>
              <w:pStyle w:val="TableParagraph"/>
              <w:spacing w:after="0" w:line="240" w:lineRule="auto"/>
              <w:ind w:left="0"/>
              <w:jc w:val="center"/>
              <w:rPr>
                <w:sz w:val="28"/>
                <w:szCs w:val="28"/>
              </w:rPr>
            </w:pPr>
            <w:r>
              <w:rPr>
                <w:sz w:val="28"/>
                <w:szCs w:val="28"/>
              </w:rPr>
              <w:t>071006神经生物学</w:t>
            </w:r>
          </w:p>
        </w:tc>
        <w:tc>
          <w:tcPr>
            <w:tcW w:w="2194" w:type="dxa"/>
            <w:tcBorders>
              <w:top w:val="single" w:sz="4" w:space="0" w:color="auto"/>
              <w:left w:val="single" w:sz="4" w:space="0" w:color="auto"/>
              <w:bottom w:val="single" w:sz="4" w:space="0" w:color="auto"/>
              <w:right w:val="single" w:sz="4" w:space="0" w:color="auto"/>
            </w:tcBorders>
            <w:vAlign w:val="center"/>
          </w:tcPr>
          <w:p w14:paraId="2192E7E5" w14:textId="77777777" w:rsidR="00000000" w:rsidRDefault="00000000" w:rsidP="00865ECF">
            <w:pPr>
              <w:pStyle w:val="TableParagraph"/>
              <w:spacing w:after="0" w:line="240" w:lineRule="auto"/>
              <w:ind w:left="0"/>
              <w:jc w:val="center"/>
              <w:rPr>
                <w:rFonts w:hint="eastAsia"/>
                <w:sz w:val="28"/>
                <w:szCs w:val="28"/>
              </w:rPr>
            </w:pPr>
            <w:r>
              <w:rPr>
                <w:sz w:val="28"/>
                <w:szCs w:val="28"/>
              </w:rPr>
              <w:t>认知神经</w:t>
            </w:r>
            <w:r>
              <w:rPr>
                <w:rFonts w:hint="eastAsia"/>
                <w:sz w:val="28"/>
                <w:szCs w:val="28"/>
                <w:lang w:val="en-US"/>
              </w:rPr>
              <w:t>科学</w:t>
            </w:r>
          </w:p>
        </w:tc>
        <w:tc>
          <w:tcPr>
            <w:tcW w:w="1590" w:type="dxa"/>
            <w:tcBorders>
              <w:top w:val="single" w:sz="4" w:space="0" w:color="auto"/>
              <w:left w:val="single" w:sz="4" w:space="0" w:color="auto"/>
              <w:bottom w:val="single" w:sz="4" w:space="0" w:color="auto"/>
              <w:right w:val="single" w:sz="4" w:space="0" w:color="auto"/>
            </w:tcBorders>
            <w:vAlign w:val="center"/>
          </w:tcPr>
          <w:p w14:paraId="1BD6F3F1" w14:textId="77777777" w:rsidR="00000000" w:rsidRDefault="00000000" w:rsidP="00865ECF">
            <w:pPr>
              <w:kinsoku w:val="0"/>
              <w:autoSpaceDE w:val="0"/>
              <w:autoSpaceDN w:val="0"/>
              <w:adjustRightInd w:val="0"/>
              <w:snapToGrid w:val="0"/>
              <w:spacing w:after="0" w:line="240" w:lineRule="auto"/>
              <w:jc w:val="center"/>
              <w:textAlignment w:val="baseline"/>
              <w:rPr>
                <w:rFonts w:ascii="仿宋" w:eastAsia="仿宋" w:hAnsi="仿宋" w:cs="仿宋" w:hint="eastAsia"/>
                <w:spacing w:val="-3"/>
                <w:sz w:val="28"/>
                <w:szCs w:val="28"/>
              </w:rPr>
            </w:pPr>
            <w:r>
              <w:rPr>
                <w:rFonts w:ascii="仿宋" w:eastAsia="仿宋" w:hAnsi="仿宋" w:cs="仿宋" w:hint="eastAsia"/>
                <w:spacing w:val="-3"/>
                <w:sz w:val="28"/>
                <w:szCs w:val="28"/>
              </w:rPr>
              <w:t>韩  静</w:t>
            </w:r>
          </w:p>
          <w:p w14:paraId="20591D6C" w14:textId="77777777" w:rsidR="00000000" w:rsidRDefault="00000000" w:rsidP="00865ECF">
            <w:pPr>
              <w:kinsoku w:val="0"/>
              <w:autoSpaceDE w:val="0"/>
              <w:autoSpaceDN w:val="0"/>
              <w:adjustRightInd w:val="0"/>
              <w:snapToGrid w:val="0"/>
              <w:spacing w:after="0" w:line="240" w:lineRule="auto"/>
              <w:jc w:val="center"/>
              <w:textAlignment w:val="baseline"/>
              <w:rPr>
                <w:rFonts w:ascii="仿宋" w:eastAsia="仿宋" w:hAnsi="仿宋" w:cs="仿宋"/>
                <w:spacing w:val="-3"/>
                <w:sz w:val="28"/>
                <w:szCs w:val="28"/>
              </w:rPr>
            </w:pPr>
            <w:r>
              <w:rPr>
                <w:rFonts w:ascii="仿宋" w:eastAsia="仿宋" w:hAnsi="仿宋" w:cs="仿宋" w:hint="eastAsia"/>
                <w:spacing w:val="-3"/>
                <w:sz w:val="28"/>
                <w:szCs w:val="28"/>
              </w:rPr>
              <w:t>刘志强</w:t>
            </w:r>
            <w:r>
              <w:rPr>
                <w:rFonts w:ascii="仿宋_GB2312" w:eastAsia="仿宋_GB2312" w:hAnsi="仿宋_GB2312" w:cs="仿宋_GB2312" w:hint="eastAsia"/>
                <w:b/>
                <w:bCs/>
                <w:sz w:val="32"/>
                <w:szCs w:val="32"/>
              </w:rPr>
              <w:t>#</w:t>
            </w:r>
          </w:p>
        </w:tc>
        <w:tc>
          <w:tcPr>
            <w:tcW w:w="1857" w:type="dxa"/>
            <w:tcBorders>
              <w:top w:val="single" w:sz="4" w:space="0" w:color="auto"/>
              <w:left w:val="single" w:sz="4" w:space="0" w:color="auto"/>
              <w:bottom w:val="single" w:sz="4" w:space="0" w:color="auto"/>
              <w:right w:val="single" w:sz="4" w:space="0" w:color="auto"/>
            </w:tcBorders>
            <w:vAlign w:val="center"/>
          </w:tcPr>
          <w:p w14:paraId="15CA8CE8" w14:textId="77777777" w:rsidR="00000000" w:rsidRDefault="00000000" w:rsidP="00865ECF">
            <w:pPr>
              <w:pStyle w:val="TableParagraph"/>
              <w:spacing w:after="0" w:line="240" w:lineRule="auto"/>
              <w:ind w:left="0"/>
              <w:jc w:val="center"/>
              <w:rPr>
                <w:sz w:val="28"/>
                <w:szCs w:val="28"/>
              </w:rPr>
            </w:pPr>
            <w:r>
              <w:rPr>
                <w:sz w:val="28"/>
                <w:szCs w:val="28"/>
              </w:rPr>
              <w:t>神经生物学</w:t>
            </w:r>
          </w:p>
        </w:tc>
      </w:tr>
      <w:tr w:rsidR="00000000" w14:paraId="5C753E0D" w14:textId="77777777">
        <w:trPr>
          <w:trHeight w:val="714"/>
          <w:jc w:val="center"/>
        </w:trPr>
        <w:tc>
          <w:tcPr>
            <w:tcW w:w="2344" w:type="dxa"/>
            <w:tcBorders>
              <w:top w:val="single" w:sz="4" w:space="0" w:color="auto"/>
              <w:left w:val="single" w:sz="4" w:space="0" w:color="auto"/>
              <w:bottom w:val="single" w:sz="4" w:space="0" w:color="auto"/>
              <w:right w:val="single" w:sz="4" w:space="0" w:color="auto"/>
            </w:tcBorders>
            <w:vAlign w:val="center"/>
          </w:tcPr>
          <w:p w14:paraId="21EBBA57" w14:textId="77777777" w:rsidR="00000000" w:rsidRDefault="00000000" w:rsidP="00865ECF">
            <w:pPr>
              <w:pStyle w:val="TableParagraph"/>
              <w:spacing w:after="0" w:line="240" w:lineRule="auto"/>
              <w:ind w:left="0"/>
              <w:jc w:val="center"/>
              <w:rPr>
                <w:rFonts w:ascii="Times New Roman"/>
                <w:sz w:val="28"/>
                <w:szCs w:val="28"/>
              </w:rPr>
            </w:pPr>
          </w:p>
        </w:tc>
        <w:tc>
          <w:tcPr>
            <w:tcW w:w="2549" w:type="dxa"/>
            <w:tcBorders>
              <w:top w:val="single" w:sz="4" w:space="0" w:color="auto"/>
              <w:left w:val="single" w:sz="4" w:space="0" w:color="auto"/>
              <w:bottom w:val="single" w:sz="4" w:space="0" w:color="auto"/>
              <w:right w:val="single" w:sz="4" w:space="0" w:color="auto"/>
            </w:tcBorders>
            <w:vAlign w:val="center"/>
          </w:tcPr>
          <w:p w14:paraId="6B584FFA" w14:textId="77777777" w:rsidR="00000000" w:rsidRDefault="00000000" w:rsidP="00865ECF">
            <w:pPr>
              <w:pStyle w:val="TableParagraph"/>
              <w:spacing w:after="0" w:line="240" w:lineRule="auto"/>
              <w:ind w:left="0"/>
              <w:jc w:val="center"/>
              <w:rPr>
                <w:sz w:val="28"/>
                <w:szCs w:val="28"/>
              </w:rPr>
            </w:pPr>
            <w:r>
              <w:rPr>
                <w:sz w:val="28"/>
                <w:szCs w:val="28"/>
              </w:rPr>
              <w:t>07840</w:t>
            </w:r>
            <w:r>
              <w:rPr>
                <w:rFonts w:hint="eastAsia"/>
                <w:sz w:val="28"/>
                <w:szCs w:val="28"/>
                <w:lang w:val="en-US"/>
              </w:rPr>
              <w:t>1</w:t>
            </w:r>
            <w:r>
              <w:rPr>
                <w:sz w:val="28"/>
                <w:szCs w:val="28"/>
              </w:rPr>
              <w:t>教育技术学</w:t>
            </w:r>
          </w:p>
        </w:tc>
        <w:tc>
          <w:tcPr>
            <w:tcW w:w="2194" w:type="dxa"/>
            <w:tcBorders>
              <w:top w:val="single" w:sz="4" w:space="0" w:color="auto"/>
              <w:left w:val="single" w:sz="4" w:space="0" w:color="auto"/>
              <w:bottom w:val="single" w:sz="4" w:space="0" w:color="auto"/>
              <w:right w:val="single" w:sz="4" w:space="0" w:color="auto"/>
            </w:tcBorders>
            <w:vAlign w:val="center"/>
          </w:tcPr>
          <w:p w14:paraId="360128C0" w14:textId="77777777" w:rsidR="00000000" w:rsidRDefault="00000000" w:rsidP="00865ECF">
            <w:pPr>
              <w:pStyle w:val="TableParagraph"/>
              <w:spacing w:after="0" w:line="240" w:lineRule="auto"/>
              <w:ind w:left="0"/>
              <w:jc w:val="center"/>
              <w:rPr>
                <w:sz w:val="28"/>
                <w:szCs w:val="28"/>
                <w:lang w:val="en-US"/>
              </w:rPr>
            </w:pPr>
            <w:r>
              <w:rPr>
                <w:rFonts w:hint="eastAsia"/>
                <w:sz w:val="28"/>
                <w:szCs w:val="28"/>
                <w:lang w:val="en-US"/>
              </w:rPr>
              <w:t>智能技术与学习</w:t>
            </w:r>
          </w:p>
        </w:tc>
        <w:tc>
          <w:tcPr>
            <w:tcW w:w="1590" w:type="dxa"/>
            <w:tcBorders>
              <w:top w:val="single" w:sz="4" w:space="0" w:color="auto"/>
              <w:left w:val="single" w:sz="4" w:space="0" w:color="auto"/>
              <w:bottom w:val="single" w:sz="4" w:space="0" w:color="auto"/>
              <w:right w:val="single" w:sz="4" w:space="0" w:color="auto"/>
            </w:tcBorders>
            <w:vAlign w:val="center"/>
          </w:tcPr>
          <w:p w14:paraId="65851C33" w14:textId="77777777" w:rsidR="00000000" w:rsidRDefault="00000000" w:rsidP="00865ECF">
            <w:pPr>
              <w:kinsoku w:val="0"/>
              <w:autoSpaceDE w:val="0"/>
              <w:autoSpaceDN w:val="0"/>
              <w:adjustRightInd w:val="0"/>
              <w:snapToGrid w:val="0"/>
              <w:spacing w:after="0" w:line="240" w:lineRule="auto"/>
              <w:jc w:val="center"/>
              <w:textAlignment w:val="baseline"/>
              <w:rPr>
                <w:rFonts w:ascii="仿宋" w:eastAsia="仿宋" w:hAnsi="仿宋" w:cs="仿宋" w:hint="eastAsia"/>
                <w:spacing w:val="-3"/>
                <w:sz w:val="28"/>
                <w:szCs w:val="28"/>
              </w:rPr>
            </w:pPr>
            <w:r>
              <w:rPr>
                <w:rFonts w:ascii="仿宋" w:eastAsia="仿宋" w:hAnsi="仿宋" w:cs="仿宋" w:hint="eastAsia"/>
                <w:spacing w:val="-3"/>
                <w:sz w:val="28"/>
                <w:szCs w:val="28"/>
              </w:rPr>
              <w:t>何聚厚</w:t>
            </w:r>
          </w:p>
        </w:tc>
        <w:tc>
          <w:tcPr>
            <w:tcW w:w="1857" w:type="dxa"/>
            <w:tcBorders>
              <w:top w:val="single" w:sz="4" w:space="0" w:color="auto"/>
              <w:left w:val="single" w:sz="4" w:space="0" w:color="auto"/>
              <w:bottom w:val="single" w:sz="4" w:space="0" w:color="auto"/>
              <w:right w:val="single" w:sz="4" w:space="0" w:color="auto"/>
            </w:tcBorders>
            <w:vAlign w:val="center"/>
          </w:tcPr>
          <w:p w14:paraId="3E97B12F" w14:textId="77777777" w:rsidR="00000000" w:rsidRDefault="00000000" w:rsidP="00865ECF">
            <w:pPr>
              <w:pStyle w:val="TableParagraph"/>
              <w:spacing w:after="0" w:line="240" w:lineRule="auto"/>
              <w:ind w:left="0"/>
              <w:jc w:val="center"/>
              <w:rPr>
                <w:sz w:val="28"/>
                <w:szCs w:val="28"/>
              </w:rPr>
            </w:pPr>
            <w:r>
              <w:rPr>
                <w:sz w:val="28"/>
                <w:szCs w:val="28"/>
              </w:rPr>
              <w:t>教育技术学</w:t>
            </w:r>
          </w:p>
        </w:tc>
      </w:tr>
    </w:tbl>
    <w:p w14:paraId="18DA5ABB" w14:textId="77777777" w:rsidR="00000000" w:rsidRDefault="00000000">
      <w:pPr>
        <w:kinsoku w:val="0"/>
        <w:autoSpaceDE w:val="0"/>
        <w:autoSpaceDN w:val="0"/>
        <w:adjustRightInd w:val="0"/>
        <w:snapToGrid w:val="0"/>
        <w:spacing w:after="0" w:line="240" w:lineRule="auto"/>
        <w:ind w:firstLineChars="200" w:firstLine="643"/>
        <w:textAlignment w:val="baseline"/>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注：#表示该导师2026年暂无招生指标，其余导师可招收正常指标考生。</w:t>
      </w:r>
    </w:p>
    <w:p w14:paraId="0BD781E4" w14:textId="77777777" w:rsidR="00000000" w:rsidRDefault="00000000">
      <w:pPr>
        <w:numPr>
          <w:ilvl w:val="0"/>
          <w:numId w:val="1"/>
        </w:numPr>
        <w:spacing w:after="0" w:line="240" w:lineRule="auto"/>
        <w:ind w:firstLineChars="200" w:firstLine="640"/>
        <w:rPr>
          <w:rFonts w:ascii="黑体" w:eastAsia="黑体" w:hAnsi="黑体" w:hint="eastAsia"/>
          <w:sz w:val="32"/>
          <w:szCs w:val="32"/>
        </w:rPr>
      </w:pPr>
      <w:r>
        <w:rPr>
          <w:rFonts w:ascii="黑体" w:eastAsia="黑体" w:hAnsi="黑体" w:hint="eastAsia"/>
          <w:sz w:val="32"/>
          <w:szCs w:val="32"/>
        </w:rPr>
        <w:t>报考条件说明</w:t>
      </w:r>
    </w:p>
    <w:p w14:paraId="659EC604" w14:textId="77777777" w:rsidR="00000000" w:rsidRDefault="00000000">
      <w:pPr>
        <w:spacing w:after="0" w:line="24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申请-</w:t>
      </w:r>
      <w:r>
        <w:rPr>
          <w:rFonts w:ascii="仿宋_GB2312" w:eastAsia="仿宋_GB2312" w:hAnsi="仿宋_GB2312" w:cs="仿宋_GB2312" w:hint="eastAsia"/>
          <w:sz w:val="32"/>
          <w:szCs w:val="32"/>
        </w:rPr>
        <w:t>考</w:t>
      </w:r>
      <w:r>
        <w:rPr>
          <w:rFonts w:ascii="仿宋_GB2312" w:eastAsia="仿宋_GB2312" w:hAnsi="仿宋_GB2312" w:cs="仿宋_GB2312"/>
          <w:sz w:val="32"/>
          <w:szCs w:val="32"/>
        </w:rPr>
        <w:t>核者需首先达到我校202</w:t>
      </w:r>
      <w:r>
        <w:rPr>
          <w:rFonts w:ascii="仿宋_GB2312" w:eastAsia="仿宋_GB2312" w:hAnsi="仿宋_GB2312" w:cs="仿宋_GB2312" w:hint="eastAsia"/>
          <w:sz w:val="32"/>
          <w:szCs w:val="32"/>
        </w:rPr>
        <w:t>6</w:t>
      </w:r>
      <w:r>
        <w:rPr>
          <w:rFonts w:ascii="仿宋_GB2312" w:eastAsia="仿宋_GB2312" w:hAnsi="仿宋_GB2312" w:cs="仿宋_GB2312"/>
          <w:sz w:val="32"/>
          <w:szCs w:val="32"/>
        </w:rPr>
        <w:t>年博士研究生招生简章所列出的</w:t>
      </w:r>
      <w:r>
        <w:rPr>
          <w:rFonts w:ascii="仿宋_GB2312" w:eastAsia="仿宋_GB2312" w:hAnsi="仿宋_GB2312" w:cs="仿宋_GB2312"/>
          <w:b/>
          <w:bCs/>
          <w:sz w:val="32"/>
          <w:szCs w:val="32"/>
        </w:rPr>
        <w:t>学术学位博士生</w:t>
      </w:r>
      <w:r>
        <w:rPr>
          <w:rFonts w:ascii="仿宋_GB2312" w:eastAsia="仿宋_GB2312" w:hAnsi="仿宋_GB2312" w:cs="仿宋_GB2312"/>
          <w:sz w:val="32"/>
          <w:szCs w:val="32"/>
        </w:rPr>
        <w:t>报考的基本条件</w:t>
      </w:r>
      <w:r>
        <w:rPr>
          <w:rFonts w:ascii="仿宋_GB2312" w:eastAsia="仿宋_GB2312" w:hAnsi="仿宋_GB2312" w:cs="仿宋_GB2312" w:hint="eastAsia"/>
          <w:sz w:val="32"/>
          <w:szCs w:val="32"/>
        </w:rPr>
        <w:t>，详见《陕西师范大学2026年博士研究生招生简章》，实验室</w:t>
      </w:r>
      <w:r>
        <w:rPr>
          <w:rFonts w:ascii="仿宋_GB2312" w:eastAsia="仿宋_GB2312" w:hAnsi="仿宋_GB2312" w:cs="仿宋_GB2312"/>
          <w:sz w:val="32"/>
          <w:szCs w:val="32"/>
        </w:rPr>
        <w:t>不接收同等学力人员报考；在职人员攻读博士期间需要全脱产</w:t>
      </w:r>
      <w:r>
        <w:rPr>
          <w:rFonts w:ascii="仿宋_GB2312" w:eastAsia="仿宋_GB2312" w:hAnsi="仿宋_GB2312" w:cs="仿宋_GB2312" w:hint="eastAsia"/>
          <w:sz w:val="32"/>
          <w:szCs w:val="32"/>
        </w:rPr>
        <w:t>，需要考生在报名时提供所在单位同意全脱产的证明材料，上传到材料审核系统。</w:t>
      </w:r>
      <w:r>
        <w:rPr>
          <w:rFonts w:ascii="仿宋_GB2312" w:eastAsia="仿宋_GB2312" w:hAnsi="仿宋_GB2312" w:cs="仿宋_GB2312"/>
          <w:sz w:val="32"/>
          <w:szCs w:val="32"/>
        </w:rPr>
        <w:t>此外，还应满足下列条件：</w:t>
      </w:r>
    </w:p>
    <w:p w14:paraId="171F7E84" w14:textId="77777777" w:rsidR="00000000" w:rsidRDefault="00000000">
      <w:pPr>
        <w:spacing w:after="0" w:line="24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1.外国语</w:t>
      </w:r>
    </w:p>
    <w:p w14:paraId="2E45597B" w14:textId="77777777" w:rsidR="00000000" w:rsidRDefault="00000000">
      <w:pPr>
        <w:spacing w:after="0" w:line="24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（1）英语成绩（水平）满足以下条件之一：</w:t>
      </w:r>
    </w:p>
    <w:p w14:paraId="3586A11F" w14:textId="77777777" w:rsidR="00000000" w:rsidRDefault="00000000">
      <w:pPr>
        <w:spacing w:after="0" w:line="24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①全国大学英语六级425分及以上（5年内有效）；</w:t>
      </w:r>
    </w:p>
    <w:p w14:paraId="08DFE926" w14:textId="77777777" w:rsidR="00000000" w:rsidRDefault="00000000">
      <w:pPr>
        <w:spacing w:after="0" w:line="24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lastRenderedPageBreak/>
        <w:t>②本科或硕士为全日制英语语言文学相应专业毕业，且获得国家英语专业四级及以上等级考试合格证书；</w:t>
      </w:r>
    </w:p>
    <w:p w14:paraId="110003D7" w14:textId="77777777" w:rsidR="00000000" w:rsidRDefault="00000000">
      <w:pPr>
        <w:spacing w:after="0" w:line="24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③在相应英语国家获得硕士学位；</w:t>
      </w:r>
    </w:p>
    <w:p w14:paraId="48A008F3" w14:textId="77777777" w:rsidR="00000000" w:rsidRDefault="00000000">
      <w:pPr>
        <w:spacing w:after="0" w:line="24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④新托福（IBT）成绩80分及以上（5年内有效）；雅思成绩6分及以上（5年内有效），新 GRE 考试Verbal成绩154分及以上（5年内有效)；</w:t>
      </w:r>
    </w:p>
    <w:p w14:paraId="3E8434CF" w14:textId="77777777" w:rsidR="00000000" w:rsidRDefault="00000000">
      <w:pPr>
        <w:spacing w:after="0" w:line="24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⑤近3年内以第一作者身份发表全英文学术论文。</w:t>
      </w:r>
    </w:p>
    <w:p w14:paraId="70EABD91" w14:textId="77777777" w:rsidR="00000000" w:rsidRDefault="00000000">
      <w:pPr>
        <w:spacing w:after="0" w:line="24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sz w:val="32"/>
          <w:szCs w:val="32"/>
        </w:rPr>
        <w:t>）未达到认定标准者，须参加相应外语水平测试，通过测试的，视为达到要求。</w:t>
      </w:r>
    </w:p>
    <w:p w14:paraId="787751BE" w14:textId="77777777" w:rsidR="00000000" w:rsidRDefault="00000000">
      <w:pPr>
        <w:spacing w:after="0" w:line="24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2.业务要求</w:t>
      </w:r>
    </w:p>
    <w:p w14:paraId="1487DFC9" w14:textId="77777777" w:rsidR="00000000" w:rsidRDefault="00000000">
      <w:pPr>
        <w:spacing w:after="0" w:line="24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（1）按“申请-考核”制招录博士生，对于考生业务条件的认定标准如下：</w:t>
      </w:r>
    </w:p>
    <w:p w14:paraId="3BA0DBF1" w14:textId="77777777" w:rsidR="00000000" w:rsidRDefault="00000000">
      <w:pPr>
        <w:spacing w:after="0" w:line="24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①应届硕士毕业生：申请者在以往的学习和工作经历中表现优异，近三年在与报考学科相关的领域中至少以第一作者身份在陕西师范大学认定的权威期刊、SCI/SSCI期刊上发表学术论文不少于 1 篇。</w:t>
      </w:r>
    </w:p>
    <w:p w14:paraId="25226FB0" w14:textId="77777777" w:rsidR="00000000" w:rsidRDefault="00000000">
      <w:pPr>
        <w:spacing w:after="0" w:line="24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②往届硕士毕业生：除满足应届硕士生条件外，还应有不低于基本条件规定的其它学术论文，或主持课题，或出版专著，或发明专利等科研成果。</w:t>
      </w:r>
    </w:p>
    <w:p w14:paraId="35238330" w14:textId="77777777" w:rsidR="00000000" w:rsidRDefault="00000000">
      <w:pPr>
        <w:spacing w:after="0" w:line="24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（2）未达到认定标准者，须参加相应业务水平测试，通过测试的，视为达到要求。</w:t>
      </w:r>
    </w:p>
    <w:p w14:paraId="2E6C9085" w14:textId="77777777" w:rsidR="00000000" w:rsidRDefault="00000000">
      <w:pPr>
        <w:spacing w:after="0" w:line="24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3.其他要求</w:t>
      </w:r>
    </w:p>
    <w:p w14:paraId="15F10E1E" w14:textId="77777777" w:rsidR="00000000" w:rsidRDefault="00000000">
      <w:pPr>
        <w:spacing w:after="0" w:line="24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lastRenderedPageBreak/>
        <w:t>（1）应届硕士生必须在博士入学前取得硕士毕业证书和学位证书。</w:t>
      </w:r>
    </w:p>
    <w:p w14:paraId="5BB75988" w14:textId="77777777" w:rsidR="00000000" w:rsidRDefault="00000000">
      <w:pPr>
        <w:spacing w:after="0" w:line="24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（2）除学校博士招生简章要求的材料之外，申请者还需提供以下材料。</w:t>
      </w:r>
    </w:p>
    <w:p w14:paraId="23F29EEF" w14:textId="77777777" w:rsidR="00000000" w:rsidRDefault="00000000">
      <w:pPr>
        <w:spacing w:after="0" w:line="24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①学位论文：应届硕士毕业生需提供硕士学位论文或学位论文的详细摘要和目录。往届生须提供完整学位论文和学位论文相关的说明材料（如论文答辩委员会情况，答辩决议复印件等）。</w:t>
      </w:r>
    </w:p>
    <w:p w14:paraId="2DC7F936" w14:textId="77777777" w:rsidR="00000000" w:rsidRDefault="00000000">
      <w:pPr>
        <w:spacing w:after="0" w:line="24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②研究成果：近3年以来发表的学术论文、专利、获奖及其他原创性研究成果及相关材料。</w:t>
      </w:r>
    </w:p>
    <w:p w14:paraId="6BB063E8" w14:textId="77777777" w:rsidR="00000000" w:rsidRDefault="00000000">
      <w:pPr>
        <w:spacing w:after="0" w:line="24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③研究计划：内容包括本人学习及学术研究的简要经历和研究成果，攻读博士学位期间本人拟从事的研究方向和科研设想及研究计划等（不低于3000字数）。</w:t>
      </w:r>
    </w:p>
    <w:p w14:paraId="68F5AC92" w14:textId="77777777" w:rsidR="00000000" w:rsidRDefault="00000000">
      <w:pPr>
        <w:spacing w:after="0" w:line="24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申请者应对所提交材料的真实性负责。一经发现存在伪造、提交虚假材料等违纪行为，将根据有关规定严肃处理，包括取消录取资格及学籍等，相关后果由申请者承担。</w:t>
      </w:r>
    </w:p>
    <w:p w14:paraId="33EA4F75" w14:textId="77777777" w:rsidR="00000000" w:rsidRDefault="00000000">
      <w:pPr>
        <w:spacing w:after="0" w:line="240" w:lineRule="auto"/>
        <w:ind w:firstLineChars="200" w:firstLine="640"/>
        <w:rPr>
          <w:rFonts w:ascii="黑体" w:eastAsia="黑体" w:hAnsi="黑体" w:hint="eastAsia"/>
          <w:sz w:val="32"/>
          <w:szCs w:val="32"/>
        </w:rPr>
      </w:pPr>
      <w:r>
        <w:rPr>
          <w:rFonts w:ascii="黑体" w:eastAsia="黑体" w:hAnsi="黑体" w:hint="eastAsia"/>
          <w:sz w:val="32"/>
          <w:szCs w:val="32"/>
        </w:rPr>
        <w:t>四、综合考核安排</w:t>
      </w:r>
    </w:p>
    <w:p w14:paraId="3EF6FCFE" w14:textId="793470B8" w:rsidR="00000000" w:rsidRDefault="00000000">
      <w:pPr>
        <w:spacing w:after="0" w:line="240" w:lineRule="auto"/>
        <w:ind w:firstLineChars="200" w:firstLine="640"/>
        <w:rPr>
          <w:rFonts w:ascii="仿宋_GB2312" w:eastAsia="仿宋_GB2312" w:hAnsi="仿宋_GB2312" w:cs="仿宋_GB2312" w:hint="eastAsia"/>
          <w:sz w:val="32"/>
          <w:szCs w:val="32"/>
        </w:rPr>
      </w:pPr>
      <w:r>
        <w:rPr>
          <w:rFonts w:ascii="仿宋_GB2312" w:eastAsia="仿宋_GB2312" w:hint="eastAsia"/>
          <w:sz w:val="32"/>
          <w:szCs w:val="32"/>
        </w:rPr>
        <w:t>1</w:t>
      </w:r>
      <w:r>
        <w:rPr>
          <w:rFonts w:ascii="仿宋_GB2312" w:eastAsia="仿宋_GB2312"/>
          <w:sz w:val="32"/>
          <w:szCs w:val="32"/>
        </w:rPr>
        <w:t>.</w:t>
      </w:r>
      <w:r>
        <w:rPr>
          <w:rFonts w:ascii="仿宋_GB2312" w:eastAsia="仿宋_GB2312" w:hint="eastAsia"/>
          <w:sz w:val="32"/>
          <w:szCs w:val="32"/>
        </w:rPr>
        <w:t>水平测试：</w:t>
      </w:r>
      <w:r>
        <w:rPr>
          <w:rFonts w:ascii="仿宋_GB2312" w:eastAsia="仿宋_GB2312" w:hAnsi="仿宋_GB2312" w:cs="仿宋_GB2312" w:hint="eastAsia"/>
          <w:sz w:val="32"/>
          <w:szCs w:val="32"/>
        </w:rPr>
        <w:t>由学校统一组织，分为外国语水平测试和业务水平测试。未达到外国语或业务水平的考生须参加相应水平测试。测试时间、地点</w:t>
      </w:r>
      <w:r w:rsidR="00865ECF">
        <w:rPr>
          <w:rFonts w:ascii="仿宋_GB2312" w:eastAsia="仿宋_GB2312" w:hAnsi="仿宋_GB2312" w:cs="仿宋_GB2312" w:hint="eastAsia"/>
          <w:sz w:val="32"/>
          <w:szCs w:val="32"/>
        </w:rPr>
        <w:t>另行通知</w:t>
      </w:r>
      <w:r>
        <w:rPr>
          <w:rFonts w:ascii="仿宋_GB2312" w:eastAsia="仿宋_GB2312" w:hAnsi="仿宋_GB2312" w:cs="仿宋_GB2312" w:hint="eastAsia"/>
          <w:sz w:val="32"/>
          <w:szCs w:val="32"/>
        </w:rPr>
        <w:t>。</w:t>
      </w:r>
    </w:p>
    <w:p w14:paraId="24546CAC" w14:textId="77777777" w:rsidR="00000000" w:rsidRDefault="00000000">
      <w:pPr>
        <w:spacing w:after="0" w:line="240" w:lineRule="auto"/>
        <w:ind w:firstLineChars="200" w:firstLine="640"/>
        <w:rPr>
          <w:rFonts w:ascii="仿宋_GB2312" w:eastAsia="仿宋_GB2312" w:hint="eastAsia"/>
          <w:sz w:val="32"/>
          <w:szCs w:val="32"/>
        </w:rPr>
      </w:pPr>
      <w:r>
        <w:rPr>
          <w:rFonts w:ascii="仿宋_GB2312" w:eastAsia="仿宋_GB2312" w:hint="eastAsia"/>
          <w:sz w:val="32"/>
          <w:szCs w:val="32"/>
        </w:rPr>
        <w:lastRenderedPageBreak/>
        <w:t>2</w:t>
      </w:r>
      <w:r>
        <w:rPr>
          <w:rFonts w:ascii="仿宋_GB2312" w:eastAsia="仿宋_GB2312"/>
          <w:sz w:val="32"/>
          <w:szCs w:val="32"/>
        </w:rPr>
        <w:t>.</w:t>
      </w:r>
      <w:r>
        <w:rPr>
          <w:rFonts w:ascii="仿宋_GB2312" w:eastAsia="仿宋_GB2312" w:hint="eastAsia"/>
          <w:sz w:val="32"/>
          <w:szCs w:val="32"/>
        </w:rPr>
        <w:t>综合考核：由实验室组织，包括专业外语水平测试、专业知识考查、科研创新能力及综合素质考查等部分。其中该部分外语水平测试偏重于考生外语水平是否达到实验室或学科要求。综合考核相关安排由实验室通知。</w:t>
      </w:r>
    </w:p>
    <w:p w14:paraId="55D9D880" w14:textId="77777777" w:rsidR="00000000" w:rsidRDefault="00000000">
      <w:pPr>
        <w:spacing w:after="0" w:line="240" w:lineRule="auto"/>
        <w:ind w:firstLineChars="200" w:firstLine="640"/>
        <w:rPr>
          <w:rFonts w:ascii="仿宋_GB2312" w:eastAsia="仿宋_GB2312" w:hint="eastAsia"/>
          <w:sz w:val="32"/>
          <w:szCs w:val="32"/>
        </w:rPr>
      </w:pPr>
      <w:r>
        <w:rPr>
          <w:rFonts w:ascii="仿宋_GB2312" w:eastAsia="仿宋_GB2312" w:hint="eastAsia"/>
          <w:sz w:val="32"/>
          <w:szCs w:val="32"/>
        </w:rPr>
        <w:t>综合考核办法：在对考生进行综合考核时，专业外语水平测试成绩不计入总成绩。专业知识考查满分100分（60分为及格线），科研创新能力及综合素质考查满分100分（60分为及格线），考生总成绩=专业知识考查×50%+科研创新能力及综合素质考查×50%；专业知识考查、科研创新能力及综合素质考查、考生总成绩均应不低于60分，否则视为考核不合格。</w:t>
      </w:r>
    </w:p>
    <w:p w14:paraId="2153946C" w14:textId="77777777" w:rsidR="00000000" w:rsidRDefault="00000000">
      <w:pPr>
        <w:spacing w:after="0" w:line="240" w:lineRule="auto"/>
        <w:ind w:firstLineChars="200" w:firstLine="640"/>
        <w:rPr>
          <w:rFonts w:ascii="黑体" w:eastAsia="黑体" w:hAnsi="黑体" w:hint="eastAsia"/>
          <w:sz w:val="32"/>
          <w:szCs w:val="32"/>
        </w:rPr>
      </w:pPr>
      <w:r>
        <w:rPr>
          <w:rFonts w:ascii="黑体" w:eastAsia="黑体" w:hAnsi="黑体" w:hint="eastAsia"/>
          <w:sz w:val="32"/>
          <w:szCs w:val="32"/>
        </w:rPr>
        <w:t>五、其他</w:t>
      </w:r>
    </w:p>
    <w:p w14:paraId="1E71B89F" w14:textId="77777777" w:rsidR="00000000" w:rsidRDefault="00000000">
      <w:pPr>
        <w:spacing w:after="0" w:line="24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1.其他未尽事宜以《陕西师范大学2026年博士研究生招生简章》为准。</w:t>
      </w:r>
    </w:p>
    <w:p w14:paraId="0BC466E2" w14:textId="77777777" w:rsidR="00000000" w:rsidRDefault="00000000">
      <w:pPr>
        <w:spacing w:after="0" w:line="24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2.联系方式：029-85303532</w:t>
      </w:r>
    </w:p>
    <w:p w14:paraId="08ABABA5" w14:textId="77777777" w:rsidR="00000000" w:rsidRDefault="00000000">
      <w:pPr>
        <w:spacing w:after="0" w:line="240" w:lineRule="auto"/>
        <w:ind w:firstLineChars="300" w:firstLine="960"/>
        <w:rPr>
          <w:rFonts w:ascii="仿宋_GB2312" w:eastAsia="仿宋_GB2312" w:hAnsi="仿宋_GB2312" w:cs="仿宋_GB2312"/>
          <w:sz w:val="32"/>
          <w:szCs w:val="32"/>
        </w:rPr>
      </w:pPr>
      <w:r>
        <w:rPr>
          <w:rFonts w:ascii="仿宋_GB2312" w:eastAsia="仿宋_GB2312" w:hAnsi="仿宋_GB2312" w:cs="仿宋_GB2312" w:hint="eastAsia"/>
          <w:sz w:val="32"/>
          <w:szCs w:val="32"/>
        </w:rPr>
        <w:t>电子邮箱：mtt@snnu.edu.cn</w:t>
      </w:r>
    </w:p>
    <w:p w14:paraId="3CE48D9E" w14:textId="77777777" w:rsidR="00000000" w:rsidRDefault="00000000">
      <w:pPr>
        <w:spacing w:after="0" w:line="240" w:lineRule="auto"/>
        <w:ind w:firstLineChars="300" w:firstLine="9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实验室网址：https://mtt.snnu.edu.cn/</w:t>
      </w:r>
    </w:p>
    <w:p w14:paraId="2719B47A" w14:textId="77777777" w:rsidR="00000000" w:rsidRDefault="00000000">
      <w:pPr>
        <w:spacing w:after="0" w:line="240" w:lineRule="auto"/>
        <w:rPr>
          <w:rFonts w:ascii="仿宋_GB2312" w:eastAsia="仿宋_GB2312" w:hAnsi="仿宋_GB2312" w:cs="仿宋_GB2312" w:hint="eastAsia"/>
          <w:sz w:val="32"/>
          <w:szCs w:val="32"/>
        </w:rPr>
      </w:pPr>
    </w:p>
    <w:p w14:paraId="202D6A23" w14:textId="77777777" w:rsidR="00000000" w:rsidRDefault="00000000">
      <w:pPr>
        <w:spacing w:after="0" w:line="240" w:lineRule="auto"/>
        <w:ind w:firstLineChars="200" w:firstLine="640"/>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现代教学技术教育部重点实验室</w:t>
      </w:r>
    </w:p>
    <w:p w14:paraId="094D94F0" w14:textId="77777777" w:rsidR="002B1423" w:rsidRDefault="00000000">
      <w:pPr>
        <w:spacing w:after="0" w:line="240" w:lineRule="auto"/>
        <w:ind w:firstLineChars="200" w:firstLine="640"/>
        <w:jc w:val="right"/>
        <w:rPr>
          <w:rFonts w:ascii="仿宋_GB2312" w:eastAsia="仿宋_GB2312" w:hint="eastAsia"/>
          <w:color w:val="FF0000"/>
          <w:sz w:val="32"/>
          <w:szCs w:val="32"/>
        </w:rPr>
      </w:pPr>
      <w:r>
        <w:rPr>
          <w:rFonts w:ascii="仿宋_GB2312" w:eastAsia="仿宋_GB2312" w:hAnsi="仿宋_GB2312" w:cs="仿宋_GB2312" w:hint="eastAsia"/>
          <w:sz w:val="32"/>
          <w:szCs w:val="32"/>
        </w:rPr>
        <w:t>2026年2月1日</w:t>
      </w:r>
    </w:p>
    <w:sectPr w:rsidR="002B142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C9885" w14:textId="77777777" w:rsidR="002B1423" w:rsidRDefault="002B1423" w:rsidP="00D2720A">
      <w:pPr>
        <w:spacing w:after="0" w:line="240" w:lineRule="auto"/>
      </w:pPr>
      <w:r>
        <w:separator/>
      </w:r>
    </w:p>
  </w:endnote>
  <w:endnote w:type="continuationSeparator" w:id="0">
    <w:p w14:paraId="1933B445" w14:textId="77777777" w:rsidR="002B1423" w:rsidRDefault="002B1423" w:rsidP="00D27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5E8DC" w14:textId="77777777" w:rsidR="002B1423" w:rsidRDefault="002B1423" w:rsidP="00D2720A">
      <w:pPr>
        <w:spacing w:after="0" w:line="240" w:lineRule="auto"/>
      </w:pPr>
      <w:r>
        <w:separator/>
      </w:r>
    </w:p>
  </w:footnote>
  <w:footnote w:type="continuationSeparator" w:id="0">
    <w:p w14:paraId="7F8A3001" w14:textId="77777777" w:rsidR="002B1423" w:rsidRDefault="002B1423" w:rsidP="00D27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ADED16"/>
    <w:multiLevelType w:val="singleLevel"/>
    <w:tmpl w:val="40ADED16"/>
    <w:lvl w:ilvl="0">
      <w:start w:val="3"/>
      <w:numFmt w:val="chineseCounting"/>
      <w:suff w:val="nothing"/>
      <w:lvlText w:val="%1、"/>
      <w:lvlJc w:val="left"/>
      <w:rPr>
        <w:rFonts w:hint="eastAsia"/>
      </w:rPr>
    </w:lvl>
  </w:abstractNum>
  <w:num w:numId="1" w16cid:durableId="929508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UyNzQ3MzBjY2E5NTRjYjFiZmViMjQxNGE1YTNhMzkifQ=="/>
  </w:docVars>
  <w:rsids>
    <w:rsidRoot w:val="00005064"/>
    <w:rsid w:val="00005064"/>
    <w:rsid w:val="00041AF7"/>
    <w:rsid w:val="002B1423"/>
    <w:rsid w:val="00412BC5"/>
    <w:rsid w:val="0051548D"/>
    <w:rsid w:val="006153AC"/>
    <w:rsid w:val="00844CD0"/>
    <w:rsid w:val="00865ECF"/>
    <w:rsid w:val="008B40AA"/>
    <w:rsid w:val="00A7219B"/>
    <w:rsid w:val="00AE51CB"/>
    <w:rsid w:val="00BC1749"/>
    <w:rsid w:val="00D2720A"/>
    <w:rsid w:val="00DF0403"/>
    <w:rsid w:val="00EC509A"/>
    <w:rsid w:val="00EE51DD"/>
    <w:rsid w:val="01A21D6C"/>
    <w:rsid w:val="030311D1"/>
    <w:rsid w:val="03BF71C8"/>
    <w:rsid w:val="04380A14"/>
    <w:rsid w:val="075A3457"/>
    <w:rsid w:val="0C485265"/>
    <w:rsid w:val="0DC64C17"/>
    <w:rsid w:val="111806FD"/>
    <w:rsid w:val="116622A1"/>
    <w:rsid w:val="14667848"/>
    <w:rsid w:val="173E0892"/>
    <w:rsid w:val="17E370C8"/>
    <w:rsid w:val="19240BFC"/>
    <w:rsid w:val="1BAB6170"/>
    <w:rsid w:val="1BE24FEB"/>
    <w:rsid w:val="1BEA2673"/>
    <w:rsid w:val="20850280"/>
    <w:rsid w:val="20DD0091"/>
    <w:rsid w:val="27E759AA"/>
    <w:rsid w:val="28060804"/>
    <w:rsid w:val="29153DB8"/>
    <w:rsid w:val="297E4C95"/>
    <w:rsid w:val="2C5C383D"/>
    <w:rsid w:val="2E750208"/>
    <w:rsid w:val="32B17782"/>
    <w:rsid w:val="3EC846F5"/>
    <w:rsid w:val="4378103C"/>
    <w:rsid w:val="448160DE"/>
    <w:rsid w:val="48C86E2C"/>
    <w:rsid w:val="49405EE8"/>
    <w:rsid w:val="4A736D57"/>
    <w:rsid w:val="4B1B3772"/>
    <w:rsid w:val="4C6423AA"/>
    <w:rsid w:val="50E64171"/>
    <w:rsid w:val="512463AF"/>
    <w:rsid w:val="53640830"/>
    <w:rsid w:val="56923503"/>
    <w:rsid w:val="5B1E5FDD"/>
    <w:rsid w:val="5C233B7F"/>
    <w:rsid w:val="5C274C4B"/>
    <w:rsid w:val="5C8B758B"/>
    <w:rsid w:val="6031391B"/>
    <w:rsid w:val="61183E4A"/>
    <w:rsid w:val="643C6AED"/>
    <w:rsid w:val="652C63D1"/>
    <w:rsid w:val="66FC7EF2"/>
    <w:rsid w:val="6B1C1E0E"/>
    <w:rsid w:val="70B76718"/>
    <w:rsid w:val="70F727A7"/>
    <w:rsid w:val="725C3191"/>
    <w:rsid w:val="79905B80"/>
    <w:rsid w:val="79986B03"/>
    <w:rsid w:val="79FD5419"/>
    <w:rsid w:val="7A0F4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DD7D3"/>
  <w15:chartTrackingRefBased/>
  <w15:docId w15:val="{3E849F9E-A4BD-4696-BD67-8D58625CC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rPr>
  </w:style>
  <w:style w:type="paragraph" w:styleId="1">
    <w:name w:val="heading 1"/>
    <w:basedOn w:val="a"/>
    <w:next w:val="a"/>
    <w:link w:val="10"/>
    <w:uiPriority w:val="9"/>
    <w:qFormat/>
    <w:pPr>
      <w:keepNext/>
      <w:keepLines/>
      <w:spacing w:before="240" w:after="0"/>
      <w:outlineLvl w:val="0"/>
    </w:pPr>
    <w:rPr>
      <w:rFonts w:ascii="Calibri Light" w:hAnsi="Calibri Light"/>
      <w:color w:val="2E74B5"/>
      <w:sz w:val="32"/>
      <w:szCs w:val="32"/>
    </w:rPr>
  </w:style>
  <w:style w:type="paragraph" w:styleId="2">
    <w:name w:val="heading 2"/>
    <w:basedOn w:val="a"/>
    <w:next w:val="a"/>
    <w:link w:val="20"/>
    <w:uiPriority w:val="9"/>
    <w:qFormat/>
    <w:pPr>
      <w:keepNext/>
      <w:keepLines/>
      <w:spacing w:before="40" w:after="0"/>
      <w:outlineLvl w:val="1"/>
    </w:pPr>
    <w:rPr>
      <w:rFonts w:ascii="Calibri Light" w:hAnsi="Calibri Light"/>
      <w:color w:val="2E74B5"/>
      <w:sz w:val="28"/>
      <w:szCs w:val="28"/>
    </w:rPr>
  </w:style>
  <w:style w:type="paragraph" w:styleId="3">
    <w:name w:val="heading 3"/>
    <w:basedOn w:val="a"/>
    <w:next w:val="a"/>
    <w:link w:val="30"/>
    <w:uiPriority w:val="9"/>
    <w:qFormat/>
    <w:pPr>
      <w:keepNext/>
      <w:keepLines/>
      <w:spacing w:before="40" w:after="0"/>
      <w:outlineLvl w:val="2"/>
    </w:pPr>
    <w:rPr>
      <w:rFonts w:ascii="Calibri Light" w:hAnsi="Calibri Light"/>
      <w:color w:val="1F4E79"/>
      <w:sz w:val="24"/>
      <w:szCs w:val="24"/>
    </w:rPr>
  </w:style>
  <w:style w:type="paragraph" w:styleId="4">
    <w:name w:val="heading 4"/>
    <w:basedOn w:val="a"/>
    <w:next w:val="a"/>
    <w:link w:val="40"/>
    <w:uiPriority w:val="9"/>
    <w:qFormat/>
    <w:pPr>
      <w:keepNext/>
      <w:keepLines/>
      <w:spacing w:before="40" w:after="0"/>
      <w:outlineLvl w:val="3"/>
    </w:pPr>
    <w:rPr>
      <w:rFonts w:ascii="Calibri Light" w:hAnsi="Calibri Light"/>
      <w:i/>
      <w:iCs/>
      <w:color w:val="2E74B5"/>
    </w:rPr>
  </w:style>
  <w:style w:type="paragraph" w:styleId="5">
    <w:name w:val="heading 5"/>
    <w:basedOn w:val="a"/>
    <w:next w:val="a"/>
    <w:link w:val="50"/>
    <w:uiPriority w:val="9"/>
    <w:qFormat/>
    <w:pPr>
      <w:keepNext/>
      <w:keepLines/>
      <w:spacing w:before="40" w:after="0"/>
      <w:outlineLvl w:val="4"/>
    </w:pPr>
    <w:rPr>
      <w:rFonts w:ascii="Calibri Light" w:hAnsi="Calibri Light"/>
      <w:color w:val="2E74B5"/>
    </w:rPr>
  </w:style>
  <w:style w:type="paragraph" w:styleId="6">
    <w:name w:val="heading 6"/>
    <w:basedOn w:val="a"/>
    <w:next w:val="a"/>
    <w:link w:val="60"/>
    <w:uiPriority w:val="9"/>
    <w:qFormat/>
    <w:pPr>
      <w:keepNext/>
      <w:keepLines/>
      <w:spacing w:before="40" w:after="0"/>
      <w:outlineLvl w:val="5"/>
    </w:pPr>
    <w:rPr>
      <w:rFonts w:ascii="Calibri Light" w:hAnsi="Calibri Light"/>
      <w:color w:val="1F4E79"/>
    </w:rPr>
  </w:style>
  <w:style w:type="paragraph" w:styleId="7">
    <w:name w:val="heading 7"/>
    <w:basedOn w:val="a"/>
    <w:next w:val="a"/>
    <w:link w:val="70"/>
    <w:uiPriority w:val="9"/>
    <w:qFormat/>
    <w:pPr>
      <w:keepNext/>
      <w:keepLines/>
      <w:spacing w:before="40" w:after="0"/>
      <w:outlineLvl w:val="6"/>
    </w:pPr>
    <w:rPr>
      <w:rFonts w:ascii="Calibri Light" w:hAnsi="Calibri Light"/>
      <w:i/>
      <w:iCs/>
      <w:color w:val="1F4E79"/>
    </w:rPr>
  </w:style>
  <w:style w:type="paragraph" w:styleId="8">
    <w:name w:val="heading 8"/>
    <w:basedOn w:val="a"/>
    <w:next w:val="a"/>
    <w:link w:val="80"/>
    <w:uiPriority w:val="9"/>
    <w:qFormat/>
    <w:pPr>
      <w:keepNext/>
      <w:keepLines/>
      <w:spacing w:before="40" w:after="0"/>
      <w:outlineLvl w:val="7"/>
    </w:pPr>
    <w:rPr>
      <w:rFonts w:ascii="Calibri Light" w:hAnsi="Calibri Light"/>
      <w:color w:val="262626"/>
      <w:sz w:val="21"/>
      <w:szCs w:val="21"/>
    </w:rPr>
  </w:style>
  <w:style w:type="paragraph" w:styleId="9">
    <w:name w:val="heading 9"/>
    <w:basedOn w:val="a"/>
    <w:next w:val="a"/>
    <w:link w:val="90"/>
    <w:uiPriority w:val="9"/>
    <w:qFormat/>
    <w:pPr>
      <w:keepNext/>
      <w:keepLines/>
      <w:spacing w:before="40" w:after="0"/>
      <w:outlineLvl w:val="8"/>
    </w:pPr>
    <w:rPr>
      <w:rFonts w:ascii="Calibri Light" w:hAnsi="Calibri Light"/>
      <w:i/>
      <w:iCs/>
      <w:color w:val="262626"/>
      <w:sz w:val="21"/>
      <w:szCs w:val="21"/>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rPr>
      <w:rFonts w:ascii="Calibri Light" w:eastAsia="宋体" w:hAnsi="Calibri Light" w:cs="Times New Roman"/>
      <w:color w:val="2E74B5"/>
      <w:sz w:val="32"/>
      <w:szCs w:val="32"/>
    </w:rPr>
  </w:style>
  <w:style w:type="character" w:customStyle="1" w:styleId="20">
    <w:name w:val="标题 2 字符"/>
    <w:link w:val="2"/>
    <w:uiPriority w:val="9"/>
    <w:semiHidden/>
    <w:rPr>
      <w:rFonts w:ascii="Calibri Light" w:eastAsia="宋体" w:hAnsi="Calibri Light" w:cs="Times New Roman"/>
      <w:color w:val="2E74B5"/>
      <w:sz w:val="28"/>
      <w:szCs w:val="28"/>
    </w:rPr>
  </w:style>
  <w:style w:type="character" w:customStyle="1" w:styleId="30">
    <w:name w:val="标题 3 字符"/>
    <w:link w:val="3"/>
    <w:uiPriority w:val="9"/>
    <w:rPr>
      <w:rFonts w:ascii="Calibri Light" w:eastAsia="宋体" w:hAnsi="Calibri Light" w:cs="Times New Roman"/>
      <w:color w:val="1F4E79"/>
      <w:sz w:val="24"/>
      <w:szCs w:val="24"/>
    </w:rPr>
  </w:style>
  <w:style w:type="character" w:customStyle="1" w:styleId="40">
    <w:name w:val="标题 4 字符"/>
    <w:link w:val="4"/>
    <w:uiPriority w:val="9"/>
    <w:semiHidden/>
    <w:rPr>
      <w:rFonts w:ascii="Calibri Light" w:eastAsia="宋体" w:hAnsi="Calibri Light" w:cs="Times New Roman"/>
      <w:i/>
      <w:iCs/>
      <w:color w:val="2E74B5"/>
    </w:rPr>
  </w:style>
  <w:style w:type="character" w:customStyle="1" w:styleId="50">
    <w:name w:val="标题 5 字符"/>
    <w:link w:val="5"/>
    <w:uiPriority w:val="9"/>
    <w:semiHidden/>
    <w:rPr>
      <w:rFonts w:ascii="Calibri Light" w:eastAsia="宋体" w:hAnsi="Calibri Light" w:cs="Times New Roman"/>
      <w:color w:val="2E74B5"/>
    </w:rPr>
  </w:style>
  <w:style w:type="character" w:customStyle="1" w:styleId="60">
    <w:name w:val="标题 6 字符"/>
    <w:link w:val="6"/>
    <w:uiPriority w:val="9"/>
    <w:semiHidden/>
    <w:rPr>
      <w:rFonts w:ascii="Calibri Light" w:eastAsia="宋体" w:hAnsi="Calibri Light" w:cs="Times New Roman"/>
      <w:color w:val="1F4E79"/>
    </w:rPr>
  </w:style>
  <w:style w:type="character" w:customStyle="1" w:styleId="70">
    <w:name w:val="标题 7 字符"/>
    <w:link w:val="7"/>
    <w:uiPriority w:val="9"/>
    <w:semiHidden/>
    <w:rPr>
      <w:rFonts w:ascii="Calibri Light" w:eastAsia="宋体" w:hAnsi="Calibri Light" w:cs="Times New Roman"/>
      <w:i/>
      <w:iCs/>
      <w:color w:val="1F4E79"/>
    </w:rPr>
  </w:style>
  <w:style w:type="character" w:customStyle="1" w:styleId="80">
    <w:name w:val="标题 8 字符"/>
    <w:link w:val="8"/>
    <w:uiPriority w:val="9"/>
    <w:semiHidden/>
    <w:rPr>
      <w:rFonts w:ascii="Calibri Light" w:eastAsia="宋体" w:hAnsi="Calibri Light" w:cs="Times New Roman"/>
      <w:color w:val="262626"/>
      <w:sz w:val="21"/>
      <w:szCs w:val="21"/>
    </w:rPr>
  </w:style>
  <w:style w:type="character" w:customStyle="1" w:styleId="90">
    <w:name w:val="标题 9 字符"/>
    <w:link w:val="9"/>
    <w:uiPriority w:val="9"/>
    <w:semiHidden/>
    <w:rPr>
      <w:rFonts w:ascii="Calibri Light" w:eastAsia="宋体" w:hAnsi="Calibri Light" w:cs="Times New Roman"/>
      <w:i/>
      <w:iCs/>
      <w:color w:val="262626"/>
      <w:sz w:val="21"/>
      <w:szCs w:val="21"/>
    </w:rPr>
  </w:style>
  <w:style w:type="paragraph" w:styleId="a3">
    <w:name w:val="caption"/>
    <w:basedOn w:val="a"/>
    <w:next w:val="a"/>
    <w:uiPriority w:val="35"/>
    <w:qFormat/>
    <w:pPr>
      <w:spacing w:after="200" w:line="240" w:lineRule="auto"/>
    </w:pPr>
    <w:rPr>
      <w:i/>
      <w:iCs/>
      <w:color w:val="44546A"/>
      <w:sz w:val="18"/>
      <w:szCs w:val="18"/>
    </w:rPr>
  </w:style>
  <w:style w:type="paragraph" w:styleId="a4">
    <w:name w:val="Subtitle"/>
    <w:basedOn w:val="a"/>
    <w:next w:val="a"/>
    <w:link w:val="a5"/>
    <w:uiPriority w:val="11"/>
    <w:qFormat/>
    <w:rPr>
      <w:color w:val="5A5A5A"/>
      <w:spacing w:val="15"/>
    </w:rPr>
  </w:style>
  <w:style w:type="character" w:customStyle="1" w:styleId="a5">
    <w:name w:val="副标题 字符"/>
    <w:link w:val="a4"/>
    <w:uiPriority w:val="11"/>
    <w:rPr>
      <w:color w:val="5A5A5A"/>
      <w:spacing w:val="15"/>
    </w:rPr>
  </w:style>
  <w:style w:type="paragraph" w:styleId="a6">
    <w:name w:val="Title"/>
    <w:basedOn w:val="a"/>
    <w:next w:val="a"/>
    <w:link w:val="a7"/>
    <w:uiPriority w:val="10"/>
    <w:qFormat/>
    <w:pPr>
      <w:spacing w:after="0" w:line="240" w:lineRule="auto"/>
      <w:contextualSpacing/>
    </w:pPr>
    <w:rPr>
      <w:rFonts w:ascii="Calibri Light" w:hAnsi="Calibri Light"/>
      <w:spacing w:val="-10"/>
      <w:sz w:val="56"/>
      <w:szCs w:val="56"/>
    </w:rPr>
  </w:style>
  <w:style w:type="character" w:customStyle="1" w:styleId="a7">
    <w:name w:val="标题 字符"/>
    <w:link w:val="a6"/>
    <w:uiPriority w:val="10"/>
    <w:rPr>
      <w:rFonts w:ascii="Calibri Light" w:eastAsia="宋体" w:hAnsi="Calibri Light" w:cs="Times New Roman"/>
      <w:spacing w:val="-10"/>
      <w:sz w:val="56"/>
      <w:szCs w:val="56"/>
    </w:rPr>
  </w:style>
  <w:style w:type="character" w:styleId="a8">
    <w:name w:val="Strong"/>
    <w:uiPriority w:val="22"/>
    <w:qFormat/>
    <w:rPr>
      <w:b/>
      <w:bCs/>
      <w:color w:val="auto"/>
    </w:rPr>
  </w:style>
  <w:style w:type="character" w:styleId="a9">
    <w:name w:val="Emphasis"/>
    <w:uiPriority w:val="20"/>
    <w:qFormat/>
    <w:rPr>
      <w:i/>
      <w:iCs/>
      <w:color w:val="auto"/>
    </w:rPr>
  </w:style>
  <w:style w:type="character" w:styleId="aa">
    <w:name w:val="Hyperlink"/>
    <w:basedOn w:val="a0"/>
    <w:uiPriority w:val="99"/>
    <w:unhideWhenUsed/>
    <w:rPr>
      <w:color w:val="0000FF"/>
      <w:u w:val="single"/>
    </w:rPr>
  </w:style>
  <w:style w:type="paragraph" w:styleId="ab">
    <w:name w:val="No Spacing"/>
    <w:uiPriority w:val="1"/>
    <w:qFormat/>
    <w:rPr>
      <w:sz w:val="22"/>
      <w:szCs w:val="22"/>
    </w:rPr>
  </w:style>
  <w:style w:type="paragraph" w:styleId="ac">
    <w:name w:val="List Paragraph"/>
    <w:basedOn w:val="a"/>
    <w:uiPriority w:val="34"/>
    <w:qFormat/>
    <w:pPr>
      <w:ind w:firstLineChars="200" w:firstLine="420"/>
    </w:pPr>
  </w:style>
  <w:style w:type="paragraph" w:styleId="ad">
    <w:name w:val="Quote"/>
    <w:basedOn w:val="a"/>
    <w:next w:val="a"/>
    <w:link w:val="ae"/>
    <w:uiPriority w:val="29"/>
    <w:qFormat/>
    <w:pPr>
      <w:spacing w:before="200"/>
      <w:ind w:left="864" w:right="864"/>
    </w:pPr>
    <w:rPr>
      <w:i/>
      <w:iCs/>
      <w:color w:val="404040"/>
    </w:rPr>
  </w:style>
  <w:style w:type="character" w:customStyle="1" w:styleId="ae">
    <w:name w:val="引用 字符"/>
    <w:link w:val="ad"/>
    <w:uiPriority w:val="29"/>
    <w:rPr>
      <w:i/>
      <w:iCs/>
      <w:color w:val="404040"/>
    </w:rPr>
  </w:style>
  <w:style w:type="paragraph" w:styleId="af">
    <w:name w:val="Intense Quote"/>
    <w:basedOn w:val="a"/>
    <w:next w:val="a"/>
    <w:link w:val="af0"/>
    <w:uiPriority w:val="30"/>
    <w:qFormat/>
    <w:pPr>
      <w:pBdr>
        <w:top w:val="single" w:sz="4" w:space="10" w:color="5B9BD5"/>
        <w:bottom w:val="single" w:sz="4" w:space="10" w:color="5B9BD5"/>
      </w:pBdr>
      <w:spacing w:before="360" w:after="360"/>
      <w:ind w:left="864" w:right="864"/>
      <w:jc w:val="center"/>
    </w:pPr>
    <w:rPr>
      <w:i/>
      <w:iCs/>
      <w:color w:val="5B9BD5"/>
    </w:rPr>
  </w:style>
  <w:style w:type="character" w:customStyle="1" w:styleId="af0">
    <w:name w:val="明显引用 字符"/>
    <w:link w:val="af"/>
    <w:uiPriority w:val="30"/>
    <w:rPr>
      <w:i/>
      <w:iCs/>
      <w:color w:val="5B9BD5"/>
    </w:rPr>
  </w:style>
  <w:style w:type="character" w:styleId="af1">
    <w:name w:val="Subtle Emphasis"/>
    <w:uiPriority w:val="19"/>
    <w:qFormat/>
    <w:rPr>
      <w:i/>
      <w:iCs/>
      <w:color w:val="404040"/>
    </w:rPr>
  </w:style>
  <w:style w:type="character" w:styleId="af2">
    <w:name w:val="Intense Emphasis"/>
    <w:uiPriority w:val="21"/>
    <w:qFormat/>
    <w:rPr>
      <w:i/>
      <w:iCs/>
      <w:color w:val="5B9BD5"/>
    </w:rPr>
  </w:style>
  <w:style w:type="character" w:styleId="af3">
    <w:name w:val="Subtle Reference"/>
    <w:uiPriority w:val="31"/>
    <w:qFormat/>
    <w:rPr>
      <w:smallCaps/>
      <w:color w:val="404040"/>
    </w:rPr>
  </w:style>
  <w:style w:type="character" w:styleId="af4">
    <w:name w:val="Intense Reference"/>
    <w:uiPriority w:val="32"/>
    <w:qFormat/>
    <w:rPr>
      <w:b/>
      <w:bCs/>
      <w:smallCaps/>
      <w:color w:val="5B9BD5"/>
      <w:spacing w:val="5"/>
    </w:rPr>
  </w:style>
  <w:style w:type="character" w:styleId="af5">
    <w:name w:val="Book Title"/>
    <w:uiPriority w:val="33"/>
    <w:qFormat/>
    <w:rPr>
      <w:b/>
      <w:bCs/>
      <w:i/>
      <w:iCs/>
      <w:spacing w:val="5"/>
    </w:rPr>
  </w:style>
  <w:style w:type="paragraph" w:styleId="TOC">
    <w:name w:val="TOC Heading"/>
    <w:basedOn w:val="1"/>
    <w:next w:val="a"/>
    <w:uiPriority w:val="39"/>
    <w:qFormat/>
    <w:pPr>
      <w:outlineLvl w:val="9"/>
    </w:pPr>
  </w:style>
  <w:style w:type="paragraph" w:customStyle="1" w:styleId="TableParagraph">
    <w:name w:val="Table Paragraph"/>
    <w:basedOn w:val="a"/>
    <w:uiPriority w:val="1"/>
    <w:qFormat/>
    <w:pPr>
      <w:ind w:left="107"/>
    </w:pPr>
    <w:rPr>
      <w:rFonts w:ascii="仿宋" w:eastAsia="仿宋" w:hAnsi="仿宋" w:cs="仿宋"/>
      <w:lang w:val="zh-CN" w:bidi="zh-CN"/>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f6">
    <w:name w:val="header"/>
    <w:basedOn w:val="a"/>
    <w:link w:val="af7"/>
    <w:uiPriority w:val="99"/>
    <w:unhideWhenUsed/>
    <w:rsid w:val="00D2720A"/>
    <w:pPr>
      <w:tabs>
        <w:tab w:val="center" w:pos="4153"/>
        <w:tab w:val="right" w:pos="8306"/>
      </w:tabs>
      <w:snapToGrid w:val="0"/>
      <w:spacing w:line="240" w:lineRule="auto"/>
      <w:jc w:val="center"/>
    </w:pPr>
    <w:rPr>
      <w:sz w:val="18"/>
      <w:szCs w:val="18"/>
    </w:rPr>
  </w:style>
  <w:style w:type="character" w:customStyle="1" w:styleId="af7">
    <w:name w:val="页眉 字符"/>
    <w:basedOn w:val="a0"/>
    <w:link w:val="af6"/>
    <w:uiPriority w:val="99"/>
    <w:rsid w:val="00D2720A"/>
    <w:rPr>
      <w:sz w:val="18"/>
      <w:szCs w:val="18"/>
    </w:rPr>
  </w:style>
  <w:style w:type="paragraph" w:styleId="af8">
    <w:name w:val="footer"/>
    <w:basedOn w:val="a"/>
    <w:link w:val="af9"/>
    <w:uiPriority w:val="99"/>
    <w:unhideWhenUsed/>
    <w:rsid w:val="00D2720A"/>
    <w:pPr>
      <w:tabs>
        <w:tab w:val="center" w:pos="4153"/>
        <w:tab w:val="right" w:pos="8306"/>
      </w:tabs>
      <w:snapToGrid w:val="0"/>
      <w:spacing w:line="240" w:lineRule="auto"/>
    </w:pPr>
    <w:rPr>
      <w:sz w:val="18"/>
      <w:szCs w:val="18"/>
    </w:rPr>
  </w:style>
  <w:style w:type="character" w:customStyle="1" w:styleId="af9">
    <w:name w:val="页脚 字符"/>
    <w:basedOn w:val="a0"/>
    <w:link w:val="af8"/>
    <w:uiPriority w:val="99"/>
    <w:rsid w:val="00D2720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377</Words>
  <Characters>2149</Characters>
  <Application>Microsoft Office Word</Application>
  <DocSecurity>0</DocSecurity>
  <Lines>17</Lines>
  <Paragraphs>5</Paragraphs>
  <ScaleCrop>false</ScaleCrop>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博 王</cp:lastModifiedBy>
  <cp:revision>3</cp:revision>
  <dcterms:created xsi:type="dcterms:W3CDTF">2026-02-02T03:27:00Z</dcterms:created>
  <dcterms:modified xsi:type="dcterms:W3CDTF">2026-02-02T03:31:00Z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5E5596DA724F4FAC9F90B69601C1164D_13</vt:lpwstr>
  </property>
  <property fmtid="{D5CDD505-2E9C-101B-9397-08002B2CF9AE}" pid="4" name="KSOTemplateDocerSaveRecord">
    <vt:lpwstr>eyJoZGlkIjoiN2RmYmYyNGMwZjY4ZWQ5MGJjYjE0OGNlOTYyNDM4ZmEiLCJ1c2VySWQiOiIyNDUzNTEwNDIifQ==</vt:lpwstr>
  </property>
</Properties>
</file>