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82601" w14:textId="77777777" w:rsidR="00554F43" w:rsidRDefault="00F334B0">
      <w:pPr>
        <w:spacing w:after="0" w:line="560" w:lineRule="exact"/>
        <w:jc w:val="center"/>
        <w:rPr>
          <w:rFonts w:ascii="方正小标宋简体" w:eastAsia="方正小标宋简体" w:hAnsi="方正小标宋简体" w:cs="方正小标宋简体"/>
          <w:sz w:val="40"/>
          <w:szCs w:val="21"/>
        </w:rPr>
      </w:pPr>
      <w:r>
        <w:rPr>
          <w:rFonts w:ascii="方正小标宋简体" w:eastAsia="方正小标宋简体" w:hAnsi="方正小标宋简体" w:cs="方正小标宋简体" w:hint="eastAsia"/>
          <w:sz w:val="40"/>
          <w:szCs w:val="21"/>
        </w:rPr>
        <w:t>教育部高校思想政治工作队伍培训研修中心2026年博士研究生招生办法</w:t>
      </w:r>
    </w:p>
    <w:p w14:paraId="3856C044" w14:textId="77777777" w:rsidR="00554F43" w:rsidRDefault="00F334B0">
      <w:pPr>
        <w:spacing w:beforeLines="50" w:before="156" w:afterLines="50" w:after="156" w:line="560" w:lineRule="exact"/>
        <w:ind w:firstLineChars="200" w:firstLine="640"/>
        <w:rPr>
          <w:rFonts w:ascii="黑体" w:eastAsia="黑体" w:hAnsi="黑体"/>
          <w:sz w:val="32"/>
        </w:rPr>
      </w:pPr>
      <w:r>
        <w:rPr>
          <w:rFonts w:ascii="黑体" w:eastAsia="黑体" w:hAnsi="黑体" w:hint="eastAsia"/>
          <w:sz w:val="32"/>
        </w:rPr>
        <w:t>一、招生单位介绍</w:t>
      </w:r>
    </w:p>
    <w:p w14:paraId="731ACA9D" w14:textId="77777777" w:rsidR="00554F43" w:rsidRDefault="00F334B0">
      <w:pPr>
        <w:spacing w:after="0" w:line="560" w:lineRule="exact"/>
        <w:ind w:firstLineChars="200" w:firstLine="640"/>
        <w:jc w:val="both"/>
        <w:rPr>
          <w:rFonts w:ascii="仿宋_GB2312" w:eastAsia="仿宋_GB2312"/>
          <w:sz w:val="32"/>
        </w:rPr>
      </w:pPr>
      <w:r>
        <w:rPr>
          <w:rFonts w:ascii="仿宋_GB2312" w:eastAsia="仿宋_GB2312" w:hint="eastAsia"/>
          <w:sz w:val="32"/>
        </w:rPr>
        <w:t>教育部高校思想政治工作队伍培训研修中心（陕西师范大学）（以下简称“思政研修中心”）成立于2019年1月，前身是2007年7月获批的第一批教育部高校辅导员培训和研修基地。</w:t>
      </w:r>
      <w:proofErr w:type="gramStart"/>
      <w:r>
        <w:rPr>
          <w:rFonts w:ascii="仿宋_GB2312" w:eastAsia="仿宋_GB2312" w:hint="eastAsia"/>
          <w:sz w:val="32"/>
        </w:rPr>
        <w:t>思政研修</w:t>
      </w:r>
      <w:proofErr w:type="gramEnd"/>
      <w:r>
        <w:rPr>
          <w:rFonts w:ascii="仿宋_GB2312" w:eastAsia="仿宋_GB2312" w:hint="eastAsia"/>
          <w:sz w:val="32"/>
        </w:rPr>
        <w:t>中心由学校党委直接负责领导和建设，与陕西师范大学思想政治教育研究院、陕西师范大学党建研究院合署管理和运行，坚持立足陕西、服务西部、辐射全国，面向高校辅导员、党务干部等思想政治工作队伍，依托学校相关学科优势和师资力量，致力于建设成为具有强大</w:t>
      </w:r>
      <w:proofErr w:type="gramStart"/>
      <w:r>
        <w:rPr>
          <w:rFonts w:ascii="仿宋_GB2312" w:eastAsia="仿宋_GB2312" w:hint="eastAsia"/>
          <w:sz w:val="32"/>
        </w:rPr>
        <w:t>思政引领力</w:t>
      </w:r>
      <w:proofErr w:type="gramEnd"/>
      <w:r>
        <w:rPr>
          <w:rFonts w:ascii="仿宋_GB2312" w:eastAsia="仿宋_GB2312" w:hint="eastAsia"/>
          <w:sz w:val="32"/>
        </w:rPr>
        <w:t>的新时代高校思想政治工作队伍培训研修平台。</w:t>
      </w:r>
    </w:p>
    <w:p w14:paraId="65DBE809" w14:textId="77777777" w:rsidR="00554F43" w:rsidRDefault="00F334B0">
      <w:pPr>
        <w:spacing w:beforeLines="50" w:before="156" w:afterLines="50" w:after="156" w:line="560" w:lineRule="exact"/>
        <w:ind w:firstLineChars="200" w:firstLine="640"/>
        <w:rPr>
          <w:rFonts w:ascii="黑体" w:eastAsia="黑体" w:hAnsi="黑体"/>
          <w:sz w:val="32"/>
        </w:rPr>
      </w:pPr>
      <w:r>
        <w:rPr>
          <w:rFonts w:ascii="黑体" w:eastAsia="黑体" w:hAnsi="黑体" w:hint="eastAsia"/>
          <w:sz w:val="32"/>
        </w:rPr>
        <w:t>二、招生计划</w:t>
      </w:r>
    </w:p>
    <w:p w14:paraId="40619CFA" w14:textId="14FFE7F3" w:rsidR="00554F43" w:rsidRDefault="00F334B0">
      <w:pPr>
        <w:spacing w:after="0" w:line="560" w:lineRule="exact"/>
        <w:ind w:firstLineChars="200" w:firstLine="640"/>
        <w:jc w:val="both"/>
        <w:rPr>
          <w:rFonts w:ascii="仿宋_GB2312" w:eastAsia="仿宋_GB2312"/>
          <w:sz w:val="32"/>
        </w:rPr>
      </w:pPr>
      <w:proofErr w:type="gramStart"/>
      <w:r>
        <w:rPr>
          <w:rFonts w:ascii="仿宋_GB2312" w:eastAsia="仿宋_GB2312" w:hint="eastAsia"/>
          <w:sz w:val="32"/>
        </w:rPr>
        <w:t>2026年思政研修</w:t>
      </w:r>
      <w:proofErr w:type="gramEnd"/>
      <w:r>
        <w:rPr>
          <w:rFonts w:ascii="仿宋_GB2312" w:eastAsia="仿宋_GB2312" w:hint="eastAsia"/>
          <w:sz w:val="32"/>
        </w:rPr>
        <w:t>中心在思想政治教育、发展与教育心理学、应用心理学3个</w:t>
      </w:r>
      <w:r w:rsidR="00D161F0">
        <w:rPr>
          <w:rFonts w:ascii="仿宋_GB2312" w:eastAsia="仿宋_GB2312" w:hint="eastAsia"/>
          <w:sz w:val="32"/>
        </w:rPr>
        <w:t>专业</w:t>
      </w:r>
      <w:r>
        <w:rPr>
          <w:rFonts w:ascii="仿宋_GB2312" w:eastAsia="仿宋_GB2312" w:hint="eastAsia"/>
          <w:sz w:val="32"/>
        </w:rPr>
        <w:t>招收高校思想政治工作骨干在职攻读博士学位专项计划7人。</w:t>
      </w:r>
    </w:p>
    <w:p w14:paraId="2F01A7EE" w14:textId="7ECC8957" w:rsidR="00554F43" w:rsidRDefault="00F334B0">
      <w:pPr>
        <w:spacing w:beforeLines="50" w:before="156" w:afterLines="50" w:after="156" w:line="560" w:lineRule="exact"/>
        <w:ind w:firstLineChars="200" w:firstLine="640"/>
        <w:rPr>
          <w:rFonts w:ascii="黑体" w:eastAsia="黑体" w:hAnsi="黑体"/>
          <w:sz w:val="32"/>
        </w:rPr>
      </w:pPr>
      <w:r>
        <w:rPr>
          <w:rFonts w:ascii="黑体" w:eastAsia="黑体" w:hAnsi="黑体" w:hint="eastAsia"/>
          <w:sz w:val="32"/>
        </w:rPr>
        <w:t>三、招生目录</w:t>
      </w:r>
    </w:p>
    <w:p w14:paraId="07BDC393" w14:textId="16048059" w:rsidR="00D161F0" w:rsidRDefault="00D161F0">
      <w:pPr>
        <w:spacing w:beforeLines="50" w:before="156" w:afterLines="50" w:after="156" w:line="560" w:lineRule="exact"/>
        <w:ind w:firstLineChars="200" w:firstLine="640"/>
        <w:rPr>
          <w:rFonts w:ascii="黑体" w:eastAsia="黑体" w:hAnsi="黑体"/>
          <w:sz w:val="32"/>
        </w:rPr>
      </w:pPr>
    </w:p>
    <w:p w14:paraId="45BC94AC" w14:textId="6EA0691E" w:rsidR="00D161F0" w:rsidRDefault="00D161F0">
      <w:pPr>
        <w:spacing w:beforeLines="50" w:before="156" w:afterLines="50" w:after="156" w:line="560" w:lineRule="exact"/>
        <w:ind w:firstLineChars="200" w:firstLine="640"/>
        <w:rPr>
          <w:rFonts w:ascii="黑体" w:eastAsia="黑体" w:hAnsi="黑体"/>
          <w:sz w:val="32"/>
        </w:rPr>
      </w:pPr>
    </w:p>
    <w:p w14:paraId="1AED8D8D" w14:textId="77777777" w:rsidR="00D161F0" w:rsidRDefault="00D161F0">
      <w:pPr>
        <w:spacing w:beforeLines="50" w:before="156" w:afterLines="50" w:after="156" w:line="560" w:lineRule="exact"/>
        <w:ind w:firstLineChars="200" w:firstLine="640"/>
        <w:rPr>
          <w:rFonts w:ascii="黑体" w:eastAsia="黑体" w:hAnsi="黑体" w:hint="eastAsia"/>
          <w:sz w:val="32"/>
        </w:rPr>
      </w:pPr>
    </w:p>
    <w:tbl>
      <w:tblPr>
        <w:tblpPr w:leftFromText="180" w:rightFromText="180" w:vertAnchor="text" w:horzAnchor="margin" w:tblpXSpec="center" w:tblpY="564"/>
        <w:tblOverlap w:val="never"/>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12"/>
        <w:gridCol w:w="1735"/>
        <w:gridCol w:w="2678"/>
        <w:gridCol w:w="1478"/>
        <w:gridCol w:w="1333"/>
        <w:gridCol w:w="1333"/>
      </w:tblGrid>
      <w:tr w:rsidR="00554F43" w14:paraId="5CB7A4E5" w14:textId="77777777">
        <w:trPr>
          <w:trHeight w:val="1062"/>
        </w:trPr>
        <w:tc>
          <w:tcPr>
            <w:tcW w:w="1512" w:type="dxa"/>
            <w:vAlign w:val="center"/>
          </w:tcPr>
          <w:p w14:paraId="6D941B4B" w14:textId="77777777" w:rsidR="00554F43" w:rsidRDefault="00F334B0">
            <w:pPr>
              <w:pStyle w:val="TableParagraph"/>
              <w:spacing w:after="0" w:line="30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一级学科名称及代码</w:t>
            </w:r>
          </w:p>
        </w:tc>
        <w:tc>
          <w:tcPr>
            <w:tcW w:w="1735" w:type="dxa"/>
            <w:vAlign w:val="center"/>
          </w:tcPr>
          <w:p w14:paraId="65E7F12C" w14:textId="77777777" w:rsidR="00554F43" w:rsidRDefault="00F334B0">
            <w:pPr>
              <w:pStyle w:val="TableParagraph"/>
              <w:spacing w:after="0" w:line="300" w:lineRule="exact"/>
              <w:jc w:val="center"/>
              <w:rPr>
                <w:rFonts w:ascii="仿宋_GB2312" w:eastAsia="仿宋_GB2312" w:hAnsi="仿宋_GB2312" w:cs="仿宋_GB2312"/>
                <w:b/>
                <w:sz w:val="28"/>
                <w:szCs w:val="28"/>
              </w:rPr>
            </w:pPr>
            <w:r>
              <w:rPr>
                <w:rFonts w:ascii="仿宋_GB2312" w:eastAsia="仿宋_GB2312" w:hAnsi="仿宋_GB2312" w:cs="仿宋_GB2312" w:hint="eastAsia"/>
                <w:b/>
                <w:spacing w:val="-3"/>
                <w:sz w:val="28"/>
                <w:szCs w:val="28"/>
              </w:rPr>
              <w:t>二级学科名称及代码</w:t>
            </w:r>
          </w:p>
        </w:tc>
        <w:tc>
          <w:tcPr>
            <w:tcW w:w="2678" w:type="dxa"/>
            <w:vAlign w:val="center"/>
          </w:tcPr>
          <w:p w14:paraId="0E1C189A" w14:textId="77777777" w:rsidR="00554F43" w:rsidRDefault="00F334B0">
            <w:pPr>
              <w:pStyle w:val="TableParagraph"/>
              <w:spacing w:after="0" w:line="30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研究方向</w:t>
            </w:r>
          </w:p>
        </w:tc>
        <w:tc>
          <w:tcPr>
            <w:tcW w:w="1478" w:type="dxa"/>
            <w:vAlign w:val="center"/>
          </w:tcPr>
          <w:p w14:paraId="66E889D6" w14:textId="77777777" w:rsidR="00554F43" w:rsidRDefault="00F334B0">
            <w:pPr>
              <w:pStyle w:val="TableParagraph"/>
              <w:spacing w:after="0" w:line="30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导师姓名</w:t>
            </w:r>
          </w:p>
        </w:tc>
        <w:tc>
          <w:tcPr>
            <w:tcW w:w="1333" w:type="dxa"/>
            <w:vAlign w:val="center"/>
          </w:tcPr>
          <w:p w14:paraId="01FCB1EF" w14:textId="77777777" w:rsidR="00554F43" w:rsidRDefault="00F334B0">
            <w:pPr>
              <w:pStyle w:val="TableParagraph"/>
              <w:spacing w:after="0" w:line="30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外语语种测试科目名称</w:t>
            </w:r>
          </w:p>
        </w:tc>
        <w:tc>
          <w:tcPr>
            <w:tcW w:w="1333" w:type="dxa"/>
            <w:vAlign w:val="center"/>
          </w:tcPr>
          <w:p w14:paraId="5642D379" w14:textId="77777777" w:rsidR="00554F43" w:rsidRDefault="00F334B0">
            <w:pPr>
              <w:pStyle w:val="TableParagraph"/>
              <w:spacing w:after="0" w:line="30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业务水平测试科目名称</w:t>
            </w:r>
          </w:p>
        </w:tc>
      </w:tr>
      <w:tr w:rsidR="00554F43" w14:paraId="71C56CD7" w14:textId="77777777">
        <w:trPr>
          <w:trHeight w:val="1047"/>
        </w:trPr>
        <w:tc>
          <w:tcPr>
            <w:tcW w:w="1512" w:type="dxa"/>
            <w:vMerge w:val="restart"/>
            <w:vAlign w:val="center"/>
          </w:tcPr>
          <w:p w14:paraId="0C3DD12B" w14:textId="77777777" w:rsidR="00554F43" w:rsidRDefault="00F334B0">
            <w:pPr>
              <w:pStyle w:val="TableParagraph"/>
              <w:spacing w:after="0" w:line="3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马克思主义理论0305</w:t>
            </w:r>
          </w:p>
        </w:tc>
        <w:tc>
          <w:tcPr>
            <w:tcW w:w="1735" w:type="dxa"/>
            <w:vMerge w:val="restart"/>
            <w:vAlign w:val="center"/>
          </w:tcPr>
          <w:p w14:paraId="3A8E0848" w14:textId="77777777" w:rsidR="00554F43" w:rsidRDefault="00F334B0">
            <w:pPr>
              <w:pStyle w:val="TableParagraph"/>
              <w:spacing w:after="0" w:line="300" w:lineRule="exact"/>
              <w:jc w:val="center"/>
              <w:rPr>
                <w:rFonts w:ascii="仿宋_GB2312" w:eastAsia="仿宋_GB2312" w:hAnsi="仿宋_GB2312" w:cs="仿宋_GB2312"/>
                <w:bCs/>
                <w:spacing w:val="-3"/>
                <w:sz w:val="28"/>
                <w:szCs w:val="28"/>
              </w:rPr>
            </w:pPr>
            <w:r>
              <w:rPr>
                <w:rFonts w:ascii="仿宋_GB2312" w:eastAsia="仿宋_GB2312" w:hAnsi="仿宋_GB2312" w:cs="仿宋_GB2312" w:hint="eastAsia"/>
                <w:bCs/>
                <w:spacing w:val="-3"/>
                <w:sz w:val="28"/>
                <w:szCs w:val="28"/>
              </w:rPr>
              <w:t>思想政治教育030505</w:t>
            </w:r>
          </w:p>
        </w:tc>
        <w:tc>
          <w:tcPr>
            <w:tcW w:w="2678" w:type="dxa"/>
            <w:vAlign w:val="center"/>
          </w:tcPr>
          <w:p w14:paraId="75E08BB1" w14:textId="77777777" w:rsidR="00554F43" w:rsidRDefault="00F334B0">
            <w:pPr>
              <w:pStyle w:val="TableParagraph"/>
              <w:spacing w:after="0" w:line="3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经典马克思主义思想</w:t>
            </w:r>
          </w:p>
          <w:p w14:paraId="425C07D3" w14:textId="77777777" w:rsidR="00554F43" w:rsidRDefault="00F334B0">
            <w:pPr>
              <w:pStyle w:val="TableParagraph"/>
              <w:spacing w:after="0" w:line="3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政治教育原理研究</w:t>
            </w:r>
          </w:p>
        </w:tc>
        <w:tc>
          <w:tcPr>
            <w:tcW w:w="1478" w:type="dxa"/>
            <w:vMerge w:val="restart"/>
            <w:vAlign w:val="center"/>
          </w:tcPr>
          <w:p w14:paraId="5FA513AD" w14:textId="77777777" w:rsidR="00554F43" w:rsidRDefault="00F334B0">
            <w:pPr>
              <w:pStyle w:val="TableParagraph"/>
              <w:spacing w:after="0" w:line="3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袁祖社</w:t>
            </w:r>
          </w:p>
          <w:p w14:paraId="5AF0AE82" w14:textId="77777777" w:rsidR="00554F43" w:rsidRDefault="00F334B0">
            <w:pPr>
              <w:pStyle w:val="TableParagraph"/>
              <w:spacing w:after="0" w:line="3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刘力波</w:t>
            </w:r>
          </w:p>
          <w:p w14:paraId="5E63A92F" w14:textId="77777777" w:rsidR="00554F43" w:rsidRDefault="00F334B0">
            <w:pPr>
              <w:pStyle w:val="TableParagraph"/>
              <w:spacing w:after="0" w:line="3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李后东</w:t>
            </w:r>
          </w:p>
          <w:p w14:paraId="305E68DC" w14:textId="77777777" w:rsidR="00554F43" w:rsidRDefault="00F334B0">
            <w:pPr>
              <w:pStyle w:val="TableParagraph"/>
              <w:spacing w:after="0" w:line="3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董  辉</w:t>
            </w:r>
          </w:p>
          <w:p w14:paraId="30E99245" w14:textId="77777777" w:rsidR="00554F43" w:rsidRDefault="00F334B0">
            <w:pPr>
              <w:pStyle w:val="TableParagraph"/>
              <w:spacing w:after="0" w:line="3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冯立君</w:t>
            </w:r>
          </w:p>
          <w:p w14:paraId="0B9D2C73" w14:textId="77777777" w:rsidR="00554F43" w:rsidRDefault="00F334B0">
            <w:pPr>
              <w:pStyle w:val="TableParagraph"/>
              <w:spacing w:after="0" w:line="3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李敬峰</w:t>
            </w:r>
          </w:p>
          <w:p w14:paraId="27BEE0EA" w14:textId="77777777" w:rsidR="00554F43" w:rsidRDefault="00F334B0">
            <w:pPr>
              <w:pStyle w:val="TableParagraph"/>
              <w:spacing w:after="0" w:line="3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 xml:space="preserve">朱  </w:t>
            </w:r>
            <w:proofErr w:type="gramStart"/>
            <w:r>
              <w:rPr>
                <w:rFonts w:ascii="仿宋_GB2312" w:eastAsia="仿宋_GB2312" w:hAnsi="仿宋_GB2312" w:cs="仿宋_GB2312" w:hint="eastAsia"/>
                <w:bCs/>
                <w:sz w:val="28"/>
                <w:szCs w:val="28"/>
              </w:rPr>
              <w:t>尉</w:t>
            </w:r>
            <w:proofErr w:type="gramEnd"/>
          </w:p>
        </w:tc>
        <w:tc>
          <w:tcPr>
            <w:tcW w:w="1333" w:type="dxa"/>
            <w:vMerge w:val="restart"/>
            <w:vAlign w:val="center"/>
          </w:tcPr>
          <w:p w14:paraId="60C74021" w14:textId="77777777" w:rsidR="00554F43" w:rsidRDefault="00F334B0">
            <w:pPr>
              <w:pStyle w:val="TableParagraph"/>
              <w:spacing w:after="0" w:line="3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英语</w:t>
            </w:r>
          </w:p>
        </w:tc>
        <w:tc>
          <w:tcPr>
            <w:tcW w:w="1333" w:type="dxa"/>
            <w:vMerge w:val="restart"/>
            <w:vAlign w:val="center"/>
          </w:tcPr>
          <w:p w14:paraId="56F42AFF" w14:textId="77777777" w:rsidR="00554F43" w:rsidRDefault="00F334B0">
            <w:pPr>
              <w:pStyle w:val="TableParagraph"/>
              <w:spacing w:after="0" w:line="3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思想政治教育综合</w:t>
            </w:r>
          </w:p>
          <w:p w14:paraId="70225FE3" w14:textId="77777777" w:rsidR="00554F43" w:rsidRDefault="00554F43">
            <w:pPr>
              <w:pStyle w:val="TableParagraph"/>
              <w:spacing w:after="0" w:line="300" w:lineRule="exact"/>
              <w:jc w:val="center"/>
              <w:rPr>
                <w:rFonts w:ascii="仿宋_GB2312" w:eastAsia="仿宋_GB2312" w:hAnsi="仿宋_GB2312" w:cs="仿宋_GB2312"/>
                <w:bCs/>
                <w:sz w:val="28"/>
                <w:szCs w:val="28"/>
              </w:rPr>
            </w:pPr>
          </w:p>
        </w:tc>
      </w:tr>
      <w:tr w:rsidR="00554F43" w14:paraId="15F84435" w14:textId="77777777">
        <w:trPr>
          <w:trHeight w:val="1047"/>
        </w:trPr>
        <w:tc>
          <w:tcPr>
            <w:tcW w:w="1512" w:type="dxa"/>
            <w:vMerge/>
            <w:vAlign w:val="center"/>
          </w:tcPr>
          <w:p w14:paraId="3DED6B2B" w14:textId="77777777" w:rsidR="00554F43" w:rsidRDefault="00554F43">
            <w:pPr>
              <w:pStyle w:val="TableParagraph"/>
              <w:spacing w:after="0" w:line="300" w:lineRule="exact"/>
              <w:jc w:val="center"/>
              <w:rPr>
                <w:rFonts w:ascii="仿宋_GB2312" w:eastAsia="仿宋_GB2312" w:hAnsi="仿宋_GB2312" w:cs="仿宋_GB2312"/>
                <w:bCs/>
                <w:sz w:val="28"/>
                <w:szCs w:val="28"/>
              </w:rPr>
            </w:pPr>
          </w:p>
        </w:tc>
        <w:tc>
          <w:tcPr>
            <w:tcW w:w="1735" w:type="dxa"/>
            <w:vMerge/>
            <w:vAlign w:val="center"/>
          </w:tcPr>
          <w:p w14:paraId="58351C39" w14:textId="77777777" w:rsidR="00554F43" w:rsidRDefault="00554F43">
            <w:pPr>
              <w:pStyle w:val="TableParagraph"/>
              <w:spacing w:after="0" w:line="300" w:lineRule="exact"/>
              <w:jc w:val="center"/>
              <w:rPr>
                <w:rFonts w:ascii="仿宋_GB2312" w:eastAsia="仿宋_GB2312" w:hAnsi="仿宋_GB2312" w:cs="仿宋_GB2312"/>
                <w:bCs/>
                <w:spacing w:val="-3"/>
                <w:sz w:val="28"/>
                <w:szCs w:val="28"/>
              </w:rPr>
            </w:pPr>
          </w:p>
        </w:tc>
        <w:tc>
          <w:tcPr>
            <w:tcW w:w="2678" w:type="dxa"/>
            <w:vAlign w:val="center"/>
          </w:tcPr>
          <w:p w14:paraId="08889B1D" w14:textId="77777777" w:rsidR="00554F43" w:rsidRDefault="00F334B0">
            <w:pPr>
              <w:pStyle w:val="TableParagraph"/>
              <w:spacing w:after="0" w:line="3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思想政治教育理论与</w:t>
            </w:r>
          </w:p>
          <w:p w14:paraId="7BB36A4B" w14:textId="77777777" w:rsidR="00554F43" w:rsidRDefault="00F334B0">
            <w:pPr>
              <w:pStyle w:val="TableParagraph"/>
              <w:spacing w:after="0" w:line="3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实践研究</w:t>
            </w:r>
          </w:p>
        </w:tc>
        <w:tc>
          <w:tcPr>
            <w:tcW w:w="1478" w:type="dxa"/>
            <w:vMerge/>
            <w:vAlign w:val="center"/>
          </w:tcPr>
          <w:p w14:paraId="2D01B961" w14:textId="77777777" w:rsidR="00554F43" w:rsidRDefault="00554F43">
            <w:pPr>
              <w:pStyle w:val="TableParagraph"/>
              <w:spacing w:after="0" w:line="300" w:lineRule="exact"/>
              <w:jc w:val="center"/>
              <w:rPr>
                <w:rFonts w:ascii="仿宋_GB2312" w:eastAsia="仿宋_GB2312" w:hAnsi="仿宋_GB2312" w:cs="仿宋_GB2312"/>
                <w:bCs/>
                <w:sz w:val="28"/>
                <w:szCs w:val="28"/>
              </w:rPr>
            </w:pPr>
          </w:p>
        </w:tc>
        <w:tc>
          <w:tcPr>
            <w:tcW w:w="1333" w:type="dxa"/>
            <w:vMerge/>
            <w:vAlign w:val="center"/>
          </w:tcPr>
          <w:p w14:paraId="36319B13" w14:textId="77777777" w:rsidR="00554F43" w:rsidRDefault="00554F43">
            <w:pPr>
              <w:pStyle w:val="TableParagraph"/>
              <w:spacing w:after="0" w:line="300" w:lineRule="exact"/>
              <w:jc w:val="center"/>
              <w:rPr>
                <w:rFonts w:ascii="仿宋_GB2312" w:eastAsia="仿宋_GB2312" w:hAnsi="仿宋_GB2312" w:cs="仿宋_GB2312"/>
                <w:bCs/>
                <w:sz w:val="28"/>
                <w:szCs w:val="28"/>
              </w:rPr>
            </w:pPr>
          </w:p>
        </w:tc>
        <w:tc>
          <w:tcPr>
            <w:tcW w:w="1333" w:type="dxa"/>
            <w:vMerge/>
            <w:vAlign w:val="center"/>
          </w:tcPr>
          <w:p w14:paraId="281703C4" w14:textId="77777777" w:rsidR="00554F43" w:rsidRDefault="00554F43">
            <w:pPr>
              <w:pStyle w:val="TableParagraph"/>
              <w:spacing w:after="0" w:line="300" w:lineRule="exact"/>
              <w:jc w:val="center"/>
              <w:rPr>
                <w:rFonts w:ascii="仿宋_GB2312" w:eastAsia="仿宋_GB2312" w:hAnsi="仿宋_GB2312" w:cs="仿宋_GB2312"/>
                <w:bCs/>
                <w:sz w:val="28"/>
                <w:szCs w:val="28"/>
              </w:rPr>
            </w:pPr>
          </w:p>
        </w:tc>
      </w:tr>
      <w:tr w:rsidR="00554F43" w14:paraId="18E847A0" w14:textId="77777777">
        <w:trPr>
          <w:trHeight w:val="1032"/>
        </w:trPr>
        <w:tc>
          <w:tcPr>
            <w:tcW w:w="1512" w:type="dxa"/>
            <w:vMerge/>
            <w:vAlign w:val="center"/>
          </w:tcPr>
          <w:p w14:paraId="705D5C19" w14:textId="77777777" w:rsidR="00554F43" w:rsidRDefault="00554F43">
            <w:pPr>
              <w:pStyle w:val="TableParagraph"/>
              <w:spacing w:after="0" w:line="300" w:lineRule="exact"/>
              <w:jc w:val="center"/>
              <w:rPr>
                <w:rFonts w:ascii="仿宋_GB2312" w:eastAsia="仿宋_GB2312" w:hAnsi="仿宋_GB2312" w:cs="仿宋_GB2312"/>
                <w:bCs/>
                <w:sz w:val="28"/>
                <w:szCs w:val="28"/>
              </w:rPr>
            </w:pPr>
          </w:p>
        </w:tc>
        <w:tc>
          <w:tcPr>
            <w:tcW w:w="1735" w:type="dxa"/>
            <w:vMerge/>
            <w:vAlign w:val="center"/>
          </w:tcPr>
          <w:p w14:paraId="48A329C9" w14:textId="77777777" w:rsidR="00554F43" w:rsidRDefault="00554F43">
            <w:pPr>
              <w:pStyle w:val="TableParagraph"/>
              <w:spacing w:after="0" w:line="300" w:lineRule="exact"/>
              <w:jc w:val="center"/>
              <w:rPr>
                <w:rFonts w:ascii="仿宋_GB2312" w:eastAsia="仿宋_GB2312" w:hAnsi="仿宋_GB2312" w:cs="仿宋_GB2312"/>
                <w:bCs/>
                <w:spacing w:val="-3"/>
                <w:sz w:val="28"/>
                <w:szCs w:val="28"/>
              </w:rPr>
            </w:pPr>
          </w:p>
        </w:tc>
        <w:tc>
          <w:tcPr>
            <w:tcW w:w="2678" w:type="dxa"/>
            <w:vAlign w:val="center"/>
          </w:tcPr>
          <w:p w14:paraId="3686E3DB" w14:textId="77777777" w:rsidR="00554F43" w:rsidRDefault="00F334B0">
            <w:pPr>
              <w:pStyle w:val="TableParagraph"/>
              <w:spacing w:after="0" w:line="3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党的建设理论与实践</w:t>
            </w:r>
          </w:p>
          <w:p w14:paraId="6FE0083F" w14:textId="77777777" w:rsidR="00554F43" w:rsidRDefault="00F334B0">
            <w:pPr>
              <w:pStyle w:val="TableParagraph"/>
              <w:spacing w:after="0" w:line="3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研究</w:t>
            </w:r>
          </w:p>
        </w:tc>
        <w:tc>
          <w:tcPr>
            <w:tcW w:w="1478" w:type="dxa"/>
            <w:vMerge/>
            <w:vAlign w:val="center"/>
          </w:tcPr>
          <w:p w14:paraId="00A941DE" w14:textId="77777777" w:rsidR="00554F43" w:rsidRDefault="00554F43">
            <w:pPr>
              <w:pStyle w:val="TableParagraph"/>
              <w:spacing w:after="0" w:line="300" w:lineRule="exact"/>
              <w:jc w:val="center"/>
              <w:rPr>
                <w:rFonts w:ascii="仿宋_GB2312" w:eastAsia="仿宋_GB2312" w:hAnsi="仿宋_GB2312" w:cs="仿宋_GB2312"/>
                <w:bCs/>
                <w:sz w:val="28"/>
                <w:szCs w:val="28"/>
              </w:rPr>
            </w:pPr>
          </w:p>
        </w:tc>
        <w:tc>
          <w:tcPr>
            <w:tcW w:w="1333" w:type="dxa"/>
            <w:vMerge/>
            <w:vAlign w:val="center"/>
          </w:tcPr>
          <w:p w14:paraId="78508131" w14:textId="77777777" w:rsidR="00554F43" w:rsidRDefault="00554F43">
            <w:pPr>
              <w:pStyle w:val="TableParagraph"/>
              <w:spacing w:after="0" w:line="300" w:lineRule="exact"/>
              <w:jc w:val="center"/>
              <w:rPr>
                <w:rFonts w:ascii="仿宋_GB2312" w:eastAsia="仿宋_GB2312" w:hAnsi="仿宋_GB2312" w:cs="仿宋_GB2312"/>
                <w:bCs/>
                <w:sz w:val="28"/>
                <w:szCs w:val="28"/>
              </w:rPr>
            </w:pPr>
          </w:p>
        </w:tc>
        <w:tc>
          <w:tcPr>
            <w:tcW w:w="1333" w:type="dxa"/>
            <w:vMerge/>
            <w:vAlign w:val="center"/>
          </w:tcPr>
          <w:p w14:paraId="437920B3" w14:textId="77777777" w:rsidR="00554F43" w:rsidRDefault="00554F43">
            <w:pPr>
              <w:pStyle w:val="TableParagraph"/>
              <w:spacing w:after="0" w:line="300" w:lineRule="exact"/>
              <w:jc w:val="center"/>
              <w:rPr>
                <w:rFonts w:ascii="仿宋_GB2312" w:eastAsia="仿宋_GB2312" w:hAnsi="仿宋_GB2312" w:cs="仿宋_GB2312"/>
                <w:bCs/>
                <w:sz w:val="28"/>
                <w:szCs w:val="28"/>
              </w:rPr>
            </w:pPr>
          </w:p>
        </w:tc>
      </w:tr>
      <w:tr w:rsidR="00554F43" w14:paraId="120C1526" w14:textId="77777777">
        <w:trPr>
          <w:trHeight w:val="1032"/>
        </w:trPr>
        <w:tc>
          <w:tcPr>
            <w:tcW w:w="1512" w:type="dxa"/>
            <w:vMerge/>
            <w:vAlign w:val="center"/>
          </w:tcPr>
          <w:p w14:paraId="22107B60" w14:textId="77777777" w:rsidR="00554F43" w:rsidRDefault="00554F43">
            <w:pPr>
              <w:pStyle w:val="TableParagraph"/>
              <w:spacing w:after="0" w:line="300" w:lineRule="exact"/>
              <w:jc w:val="center"/>
              <w:rPr>
                <w:rFonts w:ascii="仿宋_GB2312" w:eastAsia="仿宋_GB2312" w:hAnsi="仿宋_GB2312" w:cs="仿宋_GB2312"/>
                <w:bCs/>
                <w:sz w:val="28"/>
                <w:szCs w:val="28"/>
              </w:rPr>
            </w:pPr>
          </w:p>
        </w:tc>
        <w:tc>
          <w:tcPr>
            <w:tcW w:w="1735" w:type="dxa"/>
            <w:vMerge/>
            <w:vAlign w:val="center"/>
          </w:tcPr>
          <w:p w14:paraId="6D59D8D4" w14:textId="77777777" w:rsidR="00554F43" w:rsidRDefault="00554F43">
            <w:pPr>
              <w:pStyle w:val="TableParagraph"/>
              <w:spacing w:after="0" w:line="300" w:lineRule="exact"/>
              <w:jc w:val="center"/>
              <w:rPr>
                <w:rFonts w:ascii="仿宋_GB2312" w:eastAsia="仿宋_GB2312" w:hAnsi="仿宋_GB2312" w:cs="仿宋_GB2312"/>
                <w:bCs/>
                <w:spacing w:val="-3"/>
                <w:sz w:val="28"/>
                <w:szCs w:val="28"/>
              </w:rPr>
            </w:pPr>
          </w:p>
        </w:tc>
        <w:tc>
          <w:tcPr>
            <w:tcW w:w="2678" w:type="dxa"/>
            <w:vAlign w:val="center"/>
          </w:tcPr>
          <w:p w14:paraId="2AE03DBE" w14:textId="77777777" w:rsidR="00554F43" w:rsidRDefault="00F334B0">
            <w:pPr>
              <w:pStyle w:val="TableParagraph"/>
              <w:spacing w:after="0" w:line="3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人工智能与高校</w:t>
            </w:r>
            <w:proofErr w:type="gramStart"/>
            <w:r>
              <w:rPr>
                <w:rFonts w:ascii="仿宋_GB2312" w:eastAsia="仿宋_GB2312" w:hAnsi="仿宋_GB2312" w:cs="仿宋_GB2312" w:hint="eastAsia"/>
                <w:bCs/>
                <w:sz w:val="28"/>
                <w:szCs w:val="28"/>
              </w:rPr>
              <w:t>精准思政的</w:t>
            </w:r>
            <w:proofErr w:type="gramEnd"/>
            <w:r>
              <w:rPr>
                <w:rFonts w:ascii="仿宋_GB2312" w:eastAsia="仿宋_GB2312" w:hAnsi="仿宋_GB2312" w:cs="仿宋_GB2312" w:hint="eastAsia"/>
                <w:bCs/>
                <w:sz w:val="28"/>
                <w:szCs w:val="28"/>
              </w:rPr>
              <w:t>融合创新</w:t>
            </w:r>
          </w:p>
        </w:tc>
        <w:tc>
          <w:tcPr>
            <w:tcW w:w="1478" w:type="dxa"/>
            <w:vMerge/>
            <w:vAlign w:val="center"/>
          </w:tcPr>
          <w:p w14:paraId="77AD7E42" w14:textId="77777777" w:rsidR="00554F43" w:rsidRDefault="00554F43">
            <w:pPr>
              <w:pStyle w:val="TableParagraph"/>
              <w:spacing w:after="0" w:line="300" w:lineRule="exact"/>
              <w:jc w:val="center"/>
              <w:rPr>
                <w:rFonts w:ascii="仿宋_GB2312" w:eastAsia="仿宋_GB2312" w:hAnsi="仿宋_GB2312" w:cs="仿宋_GB2312"/>
                <w:bCs/>
                <w:sz w:val="28"/>
                <w:szCs w:val="28"/>
              </w:rPr>
            </w:pPr>
          </w:p>
        </w:tc>
        <w:tc>
          <w:tcPr>
            <w:tcW w:w="1333" w:type="dxa"/>
            <w:vMerge/>
            <w:vAlign w:val="center"/>
          </w:tcPr>
          <w:p w14:paraId="55D19AD1" w14:textId="77777777" w:rsidR="00554F43" w:rsidRDefault="00554F43">
            <w:pPr>
              <w:pStyle w:val="TableParagraph"/>
              <w:spacing w:after="0" w:line="300" w:lineRule="exact"/>
              <w:jc w:val="center"/>
              <w:rPr>
                <w:rFonts w:ascii="仿宋_GB2312" w:eastAsia="仿宋_GB2312" w:hAnsi="仿宋_GB2312" w:cs="仿宋_GB2312"/>
                <w:bCs/>
                <w:sz w:val="28"/>
                <w:szCs w:val="28"/>
              </w:rPr>
            </w:pPr>
          </w:p>
        </w:tc>
        <w:tc>
          <w:tcPr>
            <w:tcW w:w="1333" w:type="dxa"/>
            <w:vMerge/>
            <w:vAlign w:val="center"/>
          </w:tcPr>
          <w:p w14:paraId="652D330B" w14:textId="77777777" w:rsidR="00554F43" w:rsidRDefault="00554F43">
            <w:pPr>
              <w:pStyle w:val="TableParagraph"/>
              <w:spacing w:after="0" w:line="300" w:lineRule="exact"/>
              <w:jc w:val="center"/>
              <w:rPr>
                <w:rFonts w:ascii="仿宋_GB2312" w:eastAsia="仿宋_GB2312" w:hAnsi="仿宋_GB2312" w:cs="仿宋_GB2312"/>
                <w:bCs/>
                <w:sz w:val="28"/>
                <w:szCs w:val="28"/>
              </w:rPr>
            </w:pPr>
          </w:p>
        </w:tc>
      </w:tr>
      <w:tr w:rsidR="00554F43" w14:paraId="7EC511AC" w14:textId="77777777">
        <w:trPr>
          <w:trHeight w:val="1032"/>
        </w:trPr>
        <w:tc>
          <w:tcPr>
            <w:tcW w:w="1512" w:type="dxa"/>
            <w:vMerge w:val="restart"/>
            <w:vAlign w:val="center"/>
          </w:tcPr>
          <w:p w14:paraId="749418B6" w14:textId="77777777" w:rsidR="00554F43" w:rsidRDefault="00F334B0">
            <w:pPr>
              <w:pStyle w:val="TableParagraph"/>
              <w:spacing w:after="0" w:line="3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心理学</w:t>
            </w:r>
          </w:p>
          <w:p w14:paraId="7084EA03" w14:textId="77777777" w:rsidR="00554F43" w:rsidRDefault="00F334B0">
            <w:pPr>
              <w:pStyle w:val="TableParagraph"/>
              <w:spacing w:after="0" w:line="3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0402</w:t>
            </w:r>
          </w:p>
        </w:tc>
        <w:tc>
          <w:tcPr>
            <w:tcW w:w="1735" w:type="dxa"/>
            <w:vAlign w:val="center"/>
          </w:tcPr>
          <w:p w14:paraId="36126482" w14:textId="77777777" w:rsidR="00554F43" w:rsidRDefault="00F334B0">
            <w:pPr>
              <w:pStyle w:val="TableParagraph"/>
              <w:spacing w:after="0" w:line="300" w:lineRule="exact"/>
              <w:jc w:val="center"/>
              <w:rPr>
                <w:rFonts w:ascii="仿宋_GB2312" w:eastAsia="仿宋_GB2312" w:hAnsi="仿宋_GB2312" w:cs="仿宋_GB2312"/>
                <w:bCs/>
                <w:spacing w:val="-3"/>
                <w:sz w:val="28"/>
                <w:szCs w:val="28"/>
              </w:rPr>
            </w:pPr>
            <w:r>
              <w:rPr>
                <w:rFonts w:ascii="仿宋_GB2312" w:eastAsia="仿宋_GB2312" w:hAnsi="仿宋_GB2312" w:cs="仿宋_GB2312" w:hint="eastAsia"/>
                <w:bCs/>
                <w:spacing w:val="-3"/>
                <w:sz w:val="28"/>
                <w:szCs w:val="28"/>
              </w:rPr>
              <w:t>发展与教育心理学040202</w:t>
            </w:r>
          </w:p>
        </w:tc>
        <w:tc>
          <w:tcPr>
            <w:tcW w:w="2678" w:type="dxa"/>
            <w:vAlign w:val="center"/>
          </w:tcPr>
          <w:p w14:paraId="7AA6ACF5" w14:textId="77777777" w:rsidR="00554F43" w:rsidRDefault="00F334B0">
            <w:pPr>
              <w:pStyle w:val="TableParagraph"/>
              <w:spacing w:after="0" w:line="3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思想政治教育心理学</w:t>
            </w:r>
          </w:p>
        </w:tc>
        <w:tc>
          <w:tcPr>
            <w:tcW w:w="1478" w:type="dxa"/>
            <w:vMerge w:val="restart"/>
            <w:vAlign w:val="center"/>
          </w:tcPr>
          <w:p w14:paraId="0C7D5AB0" w14:textId="77777777" w:rsidR="00554F43" w:rsidRDefault="00F334B0">
            <w:pPr>
              <w:pStyle w:val="TableParagraph"/>
              <w:spacing w:after="0" w:line="300" w:lineRule="exact"/>
              <w:jc w:val="center"/>
              <w:rPr>
                <w:rFonts w:ascii="仿宋_GB2312" w:eastAsia="仿宋_GB2312" w:hAnsi="仿宋_GB2312" w:cs="仿宋_GB2312"/>
                <w:bCs/>
                <w:sz w:val="28"/>
                <w:szCs w:val="28"/>
              </w:rPr>
            </w:pPr>
            <w:proofErr w:type="gramStart"/>
            <w:r>
              <w:rPr>
                <w:rFonts w:ascii="仿宋_GB2312" w:eastAsia="仿宋_GB2312" w:hAnsi="仿宋_GB2312" w:cs="仿宋_GB2312" w:hint="eastAsia"/>
                <w:bCs/>
                <w:sz w:val="28"/>
                <w:szCs w:val="28"/>
              </w:rPr>
              <w:t>游旭群</w:t>
            </w:r>
            <w:proofErr w:type="gramEnd"/>
          </w:p>
          <w:p w14:paraId="400CDB38" w14:textId="77777777" w:rsidR="00554F43" w:rsidRDefault="00F334B0">
            <w:pPr>
              <w:pStyle w:val="TableParagraph"/>
              <w:spacing w:after="0" w:line="3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何  宁</w:t>
            </w:r>
          </w:p>
        </w:tc>
        <w:tc>
          <w:tcPr>
            <w:tcW w:w="1333" w:type="dxa"/>
            <w:vMerge w:val="restart"/>
            <w:vAlign w:val="center"/>
          </w:tcPr>
          <w:p w14:paraId="4842BF8C" w14:textId="77777777" w:rsidR="00554F43" w:rsidRDefault="00F334B0">
            <w:pPr>
              <w:pStyle w:val="TableParagraph"/>
              <w:spacing w:after="0" w:line="3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英语</w:t>
            </w:r>
          </w:p>
        </w:tc>
        <w:tc>
          <w:tcPr>
            <w:tcW w:w="1333" w:type="dxa"/>
            <w:vAlign w:val="center"/>
          </w:tcPr>
          <w:p w14:paraId="43BB2D49" w14:textId="77777777" w:rsidR="00554F43" w:rsidRDefault="00F334B0">
            <w:pPr>
              <w:pStyle w:val="TableParagraph"/>
              <w:spacing w:after="0" w:line="3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发展与教育心理学综合（</w:t>
            </w:r>
            <w:proofErr w:type="gramStart"/>
            <w:r>
              <w:rPr>
                <w:rFonts w:ascii="仿宋_GB2312" w:eastAsia="仿宋_GB2312" w:hAnsi="仿宋_GB2312" w:cs="仿宋_GB2312" w:hint="eastAsia"/>
                <w:bCs/>
                <w:sz w:val="28"/>
                <w:szCs w:val="28"/>
              </w:rPr>
              <w:t>含研究</w:t>
            </w:r>
            <w:proofErr w:type="gramEnd"/>
            <w:r>
              <w:rPr>
                <w:rFonts w:ascii="仿宋_GB2312" w:eastAsia="仿宋_GB2312" w:hAnsi="仿宋_GB2312" w:cs="仿宋_GB2312" w:hint="eastAsia"/>
                <w:bCs/>
                <w:sz w:val="28"/>
                <w:szCs w:val="28"/>
              </w:rPr>
              <w:t>方法）</w:t>
            </w:r>
          </w:p>
        </w:tc>
      </w:tr>
      <w:tr w:rsidR="00554F43" w14:paraId="7A9EF80A" w14:textId="77777777">
        <w:trPr>
          <w:trHeight w:val="982"/>
        </w:trPr>
        <w:tc>
          <w:tcPr>
            <w:tcW w:w="1512" w:type="dxa"/>
            <w:vMerge/>
            <w:vAlign w:val="center"/>
          </w:tcPr>
          <w:p w14:paraId="6943F09D" w14:textId="77777777" w:rsidR="00554F43" w:rsidRDefault="00554F43">
            <w:pPr>
              <w:pStyle w:val="TableParagraph"/>
              <w:spacing w:after="0" w:line="300" w:lineRule="exact"/>
              <w:jc w:val="center"/>
              <w:rPr>
                <w:rFonts w:ascii="仿宋_GB2312" w:eastAsia="仿宋_GB2312" w:hAnsi="仿宋_GB2312" w:cs="仿宋_GB2312"/>
                <w:bCs/>
                <w:sz w:val="28"/>
                <w:szCs w:val="28"/>
              </w:rPr>
            </w:pPr>
          </w:p>
        </w:tc>
        <w:tc>
          <w:tcPr>
            <w:tcW w:w="1735" w:type="dxa"/>
            <w:vAlign w:val="center"/>
          </w:tcPr>
          <w:p w14:paraId="6E729E0F" w14:textId="77777777" w:rsidR="00554F43" w:rsidRDefault="00F334B0">
            <w:pPr>
              <w:pStyle w:val="TableParagraph"/>
              <w:spacing w:after="0" w:line="300" w:lineRule="exact"/>
              <w:jc w:val="center"/>
              <w:rPr>
                <w:rFonts w:ascii="仿宋_GB2312" w:eastAsia="仿宋_GB2312" w:hAnsi="仿宋_GB2312" w:cs="仿宋_GB2312"/>
                <w:bCs/>
                <w:spacing w:val="-3"/>
                <w:sz w:val="28"/>
                <w:szCs w:val="28"/>
              </w:rPr>
            </w:pPr>
            <w:r>
              <w:rPr>
                <w:rFonts w:ascii="仿宋_GB2312" w:eastAsia="仿宋_GB2312" w:hAnsi="仿宋_GB2312" w:cs="仿宋_GB2312" w:hint="eastAsia"/>
                <w:bCs/>
                <w:spacing w:val="-3"/>
                <w:sz w:val="28"/>
                <w:szCs w:val="28"/>
              </w:rPr>
              <w:t>应用心理学</w:t>
            </w:r>
          </w:p>
          <w:p w14:paraId="3E269C49" w14:textId="77777777" w:rsidR="00554F43" w:rsidRDefault="00F334B0">
            <w:pPr>
              <w:pStyle w:val="TableParagraph"/>
              <w:spacing w:after="0" w:line="300" w:lineRule="exact"/>
              <w:jc w:val="center"/>
              <w:rPr>
                <w:rFonts w:ascii="仿宋_GB2312" w:eastAsia="仿宋_GB2312" w:hAnsi="仿宋_GB2312" w:cs="仿宋_GB2312"/>
                <w:bCs/>
                <w:spacing w:val="-3"/>
                <w:sz w:val="28"/>
                <w:szCs w:val="28"/>
              </w:rPr>
            </w:pPr>
            <w:r>
              <w:rPr>
                <w:rFonts w:ascii="仿宋_GB2312" w:eastAsia="仿宋_GB2312" w:hAnsi="仿宋_GB2312" w:cs="仿宋_GB2312" w:hint="eastAsia"/>
                <w:bCs/>
                <w:spacing w:val="-3"/>
                <w:sz w:val="28"/>
                <w:szCs w:val="28"/>
              </w:rPr>
              <w:t>040203</w:t>
            </w:r>
          </w:p>
        </w:tc>
        <w:tc>
          <w:tcPr>
            <w:tcW w:w="2678" w:type="dxa"/>
            <w:vAlign w:val="center"/>
          </w:tcPr>
          <w:p w14:paraId="6A4679A7" w14:textId="77777777" w:rsidR="00554F43" w:rsidRDefault="00F334B0">
            <w:pPr>
              <w:pStyle w:val="TableParagraph"/>
              <w:spacing w:after="0" w:line="3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心理健康辅导</w:t>
            </w:r>
          </w:p>
        </w:tc>
        <w:tc>
          <w:tcPr>
            <w:tcW w:w="1478" w:type="dxa"/>
            <w:vMerge/>
            <w:vAlign w:val="center"/>
          </w:tcPr>
          <w:p w14:paraId="2CB5F368" w14:textId="77777777" w:rsidR="00554F43" w:rsidRDefault="00554F43">
            <w:pPr>
              <w:pStyle w:val="TableParagraph"/>
              <w:spacing w:after="0" w:line="300" w:lineRule="exact"/>
              <w:jc w:val="center"/>
              <w:rPr>
                <w:rFonts w:ascii="仿宋_GB2312" w:eastAsia="仿宋_GB2312" w:hAnsi="仿宋_GB2312" w:cs="仿宋_GB2312"/>
                <w:bCs/>
                <w:sz w:val="28"/>
                <w:szCs w:val="28"/>
              </w:rPr>
            </w:pPr>
          </w:p>
        </w:tc>
        <w:tc>
          <w:tcPr>
            <w:tcW w:w="1333" w:type="dxa"/>
            <w:vMerge/>
            <w:vAlign w:val="center"/>
          </w:tcPr>
          <w:p w14:paraId="5B479A4C" w14:textId="77777777" w:rsidR="00554F43" w:rsidRDefault="00554F43">
            <w:pPr>
              <w:pStyle w:val="TableParagraph"/>
              <w:spacing w:after="0" w:line="300" w:lineRule="exact"/>
              <w:jc w:val="center"/>
              <w:rPr>
                <w:rFonts w:ascii="仿宋_GB2312" w:eastAsia="仿宋_GB2312" w:hAnsi="仿宋_GB2312" w:cs="仿宋_GB2312"/>
                <w:bCs/>
                <w:sz w:val="28"/>
                <w:szCs w:val="28"/>
              </w:rPr>
            </w:pPr>
          </w:p>
        </w:tc>
        <w:tc>
          <w:tcPr>
            <w:tcW w:w="1333" w:type="dxa"/>
            <w:vAlign w:val="center"/>
          </w:tcPr>
          <w:p w14:paraId="64F73451" w14:textId="77777777" w:rsidR="00554F43" w:rsidRDefault="00F334B0">
            <w:pPr>
              <w:pStyle w:val="TableParagraph"/>
              <w:spacing w:after="0" w:line="30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应用心理学综合（</w:t>
            </w:r>
            <w:proofErr w:type="gramStart"/>
            <w:r>
              <w:rPr>
                <w:rFonts w:ascii="仿宋_GB2312" w:eastAsia="仿宋_GB2312" w:hAnsi="仿宋_GB2312" w:cs="仿宋_GB2312" w:hint="eastAsia"/>
                <w:bCs/>
                <w:sz w:val="28"/>
                <w:szCs w:val="28"/>
              </w:rPr>
              <w:t>含研究</w:t>
            </w:r>
            <w:proofErr w:type="gramEnd"/>
            <w:r>
              <w:rPr>
                <w:rFonts w:ascii="仿宋_GB2312" w:eastAsia="仿宋_GB2312" w:hAnsi="仿宋_GB2312" w:cs="仿宋_GB2312" w:hint="eastAsia"/>
                <w:bCs/>
                <w:sz w:val="28"/>
                <w:szCs w:val="28"/>
              </w:rPr>
              <w:t>方法）</w:t>
            </w:r>
          </w:p>
        </w:tc>
      </w:tr>
    </w:tbl>
    <w:p w14:paraId="3F9E980F" w14:textId="77777777" w:rsidR="00554F43" w:rsidRDefault="00554F43">
      <w:pPr>
        <w:pStyle w:val="a4"/>
        <w:spacing w:before="7" w:after="1"/>
        <w:ind w:left="0"/>
        <w:rPr>
          <w:b/>
          <w:sz w:val="9"/>
        </w:rPr>
      </w:pPr>
    </w:p>
    <w:p w14:paraId="423C5E2D" w14:textId="77777777" w:rsidR="00554F43" w:rsidRDefault="00F334B0">
      <w:pPr>
        <w:spacing w:beforeLines="50" w:before="156" w:afterLines="50" w:after="156" w:line="560" w:lineRule="exact"/>
        <w:ind w:firstLineChars="200" w:firstLine="640"/>
        <w:rPr>
          <w:rFonts w:ascii="黑体" w:eastAsia="黑体" w:hAnsi="黑体"/>
          <w:sz w:val="32"/>
        </w:rPr>
      </w:pPr>
      <w:r>
        <w:rPr>
          <w:rFonts w:ascii="黑体" w:eastAsia="黑体" w:hAnsi="黑体" w:hint="eastAsia"/>
          <w:sz w:val="32"/>
        </w:rPr>
        <w:t>四、报考条件说明</w:t>
      </w:r>
    </w:p>
    <w:p w14:paraId="20F5BF50" w14:textId="77777777" w:rsidR="00554F43" w:rsidRDefault="00F334B0">
      <w:pPr>
        <w:spacing w:after="0" w:line="500" w:lineRule="exact"/>
        <w:ind w:firstLineChars="200" w:firstLine="643"/>
        <w:jc w:val="both"/>
        <w:rPr>
          <w:rFonts w:ascii="仿宋_GB2312" w:eastAsia="仿宋_GB2312"/>
          <w:b/>
          <w:bCs/>
          <w:sz w:val="32"/>
        </w:rPr>
      </w:pPr>
      <w:r>
        <w:rPr>
          <w:rFonts w:ascii="仿宋_GB2312" w:eastAsia="仿宋_GB2312" w:hint="eastAsia"/>
          <w:b/>
          <w:bCs/>
          <w:sz w:val="32"/>
        </w:rPr>
        <w:t>（一）报考条件</w:t>
      </w:r>
    </w:p>
    <w:p w14:paraId="0EB9272C" w14:textId="77777777" w:rsidR="00554F43" w:rsidRDefault="00F334B0">
      <w:pPr>
        <w:pStyle w:val="a4"/>
        <w:spacing w:after="0" w:line="500" w:lineRule="exact"/>
        <w:ind w:left="119" w:firstLineChars="200" w:firstLine="640"/>
        <w:jc w:val="both"/>
        <w:rPr>
          <w:rFonts w:ascii="仿宋_GB2312" w:eastAsia="仿宋_GB2312"/>
          <w:b/>
          <w:bCs/>
          <w:sz w:val="32"/>
        </w:rPr>
      </w:pPr>
      <w:r>
        <w:rPr>
          <w:rFonts w:ascii="仿宋_GB2312" w:eastAsia="仿宋_GB2312" w:hint="eastAsia"/>
          <w:sz w:val="32"/>
        </w:rPr>
        <w:t>报考者须满足陕西师范大学2026年博士研究生招生简章中规定的报考条件。</w:t>
      </w:r>
    </w:p>
    <w:p w14:paraId="702084EB" w14:textId="77777777" w:rsidR="00554F43" w:rsidRDefault="00F334B0">
      <w:pPr>
        <w:spacing w:after="0" w:line="500" w:lineRule="exact"/>
        <w:ind w:firstLineChars="200" w:firstLine="643"/>
        <w:jc w:val="both"/>
        <w:rPr>
          <w:rFonts w:ascii="仿宋_GB2312" w:eastAsia="仿宋_GB2312"/>
          <w:b/>
          <w:bCs/>
          <w:sz w:val="32"/>
        </w:rPr>
      </w:pPr>
      <w:r>
        <w:rPr>
          <w:rFonts w:ascii="仿宋_GB2312" w:eastAsia="仿宋_GB2312" w:hint="eastAsia"/>
          <w:b/>
          <w:bCs/>
          <w:sz w:val="32"/>
        </w:rPr>
        <w:t xml:space="preserve">（二）外国语条件 </w:t>
      </w:r>
    </w:p>
    <w:p w14:paraId="2A982595" w14:textId="77777777" w:rsidR="00554F43" w:rsidRDefault="00F334B0">
      <w:pPr>
        <w:spacing w:after="0" w:line="500" w:lineRule="exact"/>
        <w:ind w:firstLineChars="200" w:firstLine="640"/>
        <w:jc w:val="both"/>
        <w:rPr>
          <w:rFonts w:ascii="仿宋_GB2312" w:eastAsia="仿宋_GB2312"/>
          <w:sz w:val="32"/>
          <w:highlight w:val="yellow"/>
        </w:rPr>
      </w:pPr>
      <w:r>
        <w:rPr>
          <w:rFonts w:ascii="仿宋_GB2312" w:eastAsia="仿宋_GB2312" w:hint="eastAsia"/>
          <w:sz w:val="32"/>
        </w:rPr>
        <w:t>1.英语成绩（水平）满足以下条件之一：全国大学英语六级425分及以上（5年内有效）；本科或硕士为全日制英语语言文学相应专业毕业，且获得国家英语专业四级及以上等级考试合格证书；在相应英语国家获得硕士学位；新托福（IBT）成绩80分及以上（5年内有效）；</w:t>
      </w:r>
      <w:proofErr w:type="gramStart"/>
      <w:r>
        <w:rPr>
          <w:rFonts w:ascii="仿宋_GB2312" w:eastAsia="仿宋_GB2312" w:hint="eastAsia"/>
          <w:sz w:val="32"/>
        </w:rPr>
        <w:t>雅思成绩</w:t>
      </w:r>
      <w:proofErr w:type="gramEnd"/>
      <w:r>
        <w:rPr>
          <w:rFonts w:ascii="仿宋_GB2312" w:eastAsia="仿宋_GB2312" w:hint="eastAsia"/>
          <w:sz w:val="32"/>
        </w:rPr>
        <w:t>6分及</w:t>
      </w:r>
      <w:r>
        <w:rPr>
          <w:rFonts w:ascii="仿宋_GB2312" w:eastAsia="仿宋_GB2312" w:hint="eastAsia"/>
          <w:sz w:val="32"/>
        </w:rPr>
        <w:lastRenderedPageBreak/>
        <w:t>以上（5年内有效）；新GRE考试Verbal成绩154分及以上（5年内有效)。</w:t>
      </w:r>
    </w:p>
    <w:p w14:paraId="29E6827F" w14:textId="77777777" w:rsidR="00554F43" w:rsidRDefault="00F334B0">
      <w:pPr>
        <w:spacing w:after="0" w:line="500" w:lineRule="exact"/>
        <w:jc w:val="both"/>
        <w:rPr>
          <w:rFonts w:ascii="仿宋_GB2312" w:eastAsia="仿宋_GB2312"/>
          <w:sz w:val="32"/>
        </w:rPr>
      </w:pPr>
      <w:r>
        <w:rPr>
          <w:rFonts w:ascii="仿宋_GB2312" w:eastAsia="仿宋_GB2312" w:hint="eastAsia"/>
          <w:sz w:val="32"/>
        </w:rPr>
        <w:t xml:space="preserve">    2.外语水平未达到认定标准的考生，须参加并通过学校组织的外语水平测试。</w:t>
      </w:r>
    </w:p>
    <w:p w14:paraId="0B2912EA" w14:textId="77777777" w:rsidR="00554F43" w:rsidRDefault="00F334B0">
      <w:pPr>
        <w:spacing w:after="0" w:line="500" w:lineRule="exact"/>
        <w:ind w:firstLineChars="200" w:firstLine="643"/>
        <w:jc w:val="both"/>
        <w:rPr>
          <w:rFonts w:ascii="仿宋_GB2312" w:eastAsia="仿宋_GB2312"/>
          <w:b/>
          <w:bCs/>
          <w:sz w:val="32"/>
        </w:rPr>
      </w:pPr>
      <w:r>
        <w:rPr>
          <w:rFonts w:ascii="仿宋_GB2312" w:eastAsia="仿宋_GB2312" w:hint="eastAsia"/>
          <w:b/>
          <w:bCs/>
          <w:sz w:val="32"/>
        </w:rPr>
        <w:t xml:space="preserve">（三）业务要求 </w:t>
      </w:r>
    </w:p>
    <w:p w14:paraId="41C74724" w14:textId="77777777" w:rsidR="00554F43" w:rsidRDefault="00F334B0">
      <w:pPr>
        <w:spacing w:after="0" w:line="500" w:lineRule="exact"/>
        <w:ind w:firstLineChars="200" w:firstLine="640"/>
        <w:jc w:val="both"/>
        <w:rPr>
          <w:rFonts w:ascii="仿宋_GB2312" w:eastAsia="仿宋_GB2312"/>
          <w:sz w:val="32"/>
        </w:rPr>
      </w:pPr>
      <w:r>
        <w:rPr>
          <w:rFonts w:ascii="仿宋_GB2312" w:eastAsia="仿宋_GB2312" w:hint="eastAsia"/>
          <w:sz w:val="32"/>
        </w:rPr>
        <w:t>1.具备下列条件的任一条件：全国优秀共产党员、全国优秀党务工作者、最美高校辅导员、入选教育部“高校思想政治工作中青年骨干队伍建设项目”支持计划、全国高校辅导员年度人物、全国高校辅导员素质能力提升骨干训练营“十佳标兵”获得者、主持国家社科基金项目1项（含在</w:t>
      </w:r>
      <w:proofErr w:type="gramStart"/>
      <w:r>
        <w:rPr>
          <w:rFonts w:ascii="仿宋_GB2312" w:eastAsia="仿宋_GB2312" w:hint="eastAsia"/>
          <w:sz w:val="32"/>
        </w:rPr>
        <w:t>研</w:t>
      </w:r>
      <w:proofErr w:type="gramEnd"/>
      <w:r>
        <w:rPr>
          <w:rFonts w:ascii="仿宋_GB2312" w:eastAsia="仿宋_GB2312" w:hint="eastAsia"/>
          <w:sz w:val="32"/>
        </w:rPr>
        <w:t>）。</w:t>
      </w:r>
    </w:p>
    <w:p w14:paraId="15010965" w14:textId="77777777" w:rsidR="00554F43" w:rsidRDefault="00F334B0">
      <w:pPr>
        <w:spacing w:after="0" w:line="500" w:lineRule="exact"/>
        <w:ind w:firstLineChars="200" w:firstLine="640"/>
        <w:jc w:val="both"/>
        <w:rPr>
          <w:rFonts w:ascii="仿宋_GB2312" w:eastAsia="仿宋_GB2312"/>
          <w:sz w:val="32"/>
        </w:rPr>
      </w:pPr>
      <w:r>
        <w:rPr>
          <w:rFonts w:ascii="仿宋_GB2312" w:eastAsia="仿宋_GB2312" w:hint="eastAsia"/>
          <w:sz w:val="32"/>
        </w:rPr>
        <w:t>2.如不具备第1项要求，考生须具备以下条件中的至少2项要求，所获荣誉、奖励和成果应在近5年内获得，与高校党务、思想政治工作理论和实践密切相关，且类型不可重复。</w:t>
      </w:r>
    </w:p>
    <w:p w14:paraId="63D22EF2" w14:textId="77777777" w:rsidR="00554F43" w:rsidRDefault="00F334B0">
      <w:pPr>
        <w:spacing w:after="0" w:line="500" w:lineRule="exact"/>
        <w:ind w:firstLineChars="200" w:firstLine="640"/>
        <w:jc w:val="both"/>
        <w:rPr>
          <w:rFonts w:ascii="仿宋_GB2312" w:eastAsia="仿宋_GB2312"/>
          <w:sz w:val="32"/>
        </w:rPr>
      </w:pPr>
      <w:r>
        <w:rPr>
          <w:rFonts w:ascii="仿宋_GB2312" w:eastAsia="仿宋_GB2312" w:hint="eastAsia"/>
          <w:sz w:val="32"/>
        </w:rPr>
        <w:t>（1）获得省级及以上表彰及荣誉称号，在高校党务工作或思想政治工作领域有较大影响者；</w:t>
      </w:r>
    </w:p>
    <w:p w14:paraId="115FF027" w14:textId="77777777" w:rsidR="00554F43" w:rsidRDefault="00F334B0">
      <w:pPr>
        <w:spacing w:after="0" w:line="500" w:lineRule="exact"/>
        <w:ind w:firstLineChars="200" w:firstLine="640"/>
        <w:jc w:val="both"/>
        <w:rPr>
          <w:rFonts w:ascii="仿宋_GB2312" w:eastAsia="仿宋_GB2312"/>
          <w:sz w:val="32"/>
        </w:rPr>
      </w:pPr>
      <w:r>
        <w:rPr>
          <w:rFonts w:ascii="仿宋_GB2312" w:eastAsia="仿宋_GB2312" w:hint="eastAsia"/>
          <w:sz w:val="32"/>
        </w:rPr>
        <w:t>（2）获得省级及以上教学、科研奖励者（二等奖及以上奖励），且排名第一；</w:t>
      </w:r>
    </w:p>
    <w:p w14:paraId="288CD3C6" w14:textId="77777777" w:rsidR="00554F43" w:rsidRDefault="00F334B0">
      <w:pPr>
        <w:spacing w:after="0" w:line="500" w:lineRule="exact"/>
        <w:ind w:firstLineChars="200" w:firstLine="640"/>
        <w:jc w:val="both"/>
        <w:rPr>
          <w:rFonts w:ascii="仿宋_GB2312" w:eastAsia="仿宋_GB2312"/>
          <w:sz w:val="32"/>
        </w:rPr>
      </w:pPr>
      <w:r>
        <w:rPr>
          <w:rFonts w:ascii="仿宋_GB2312" w:eastAsia="仿宋_GB2312" w:hint="eastAsia"/>
          <w:sz w:val="32"/>
        </w:rPr>
        <w:t>（3）独立或以第一作者身份在北大核心及以上期刊发表学术论文1篇，或独立撰写（主编）公开出版发行的学术著作1部，或参与撰写公开出版发行的学术著作2部（每部本人撰写6万字及以上）；</w:t>
      </w:r>
    </w:p>
    <w:p w14:paraId="3DA510F9" w14:textId="77777777" w:rsidR="00554F43" w:rsidRDefault="00F334B0">
      <w:pPr>
        <w:spacing w:after="0" w:line="500" w:lineRule="exact"/>
        <w:ind w:firstLineChars="200" w:firstLine="640"/>
        <w:jc w:val="both"/>
        <w:rPr>
          <w:rFonts w:ascii="仿宋_GB2312" w:eastAsia="仿宋_GB2312"/>
          <w:sz w:val="32"/>
        </w:rPr>
      </w:pPr>
      <w:r>
        <w:rPr>
          <w:rFonts w:ascii="仿宋_GB2312" w:eastAsia="仿宋_GB2312" w:hint="eastAsia"/>
          <w:sz w:val="32"/>
        </w:rPr>
        <w:t>（4）主持省部级及以上课题1项。</w:t>
      </w:r>
    </w:p>
    <w:p w14:paraId="0088E339" w14:textId="7F448EBB" w:rsidR="00554F43" w:rsidRDefault="00F334B0">
      <w:pPr>
        <w:spacing w:after="0" w:line="500" w:lineRule="exact"/>
        <w:ind w:firstLineChars="200" w:firstLine="640"/>
        <w:jc w:val="both"/>
        <w:rPr>
          <w:rFonts w:ascii="仿宋_GB2312" w:eastAsia="仿宋_GB2312"/>
          <w:sz w:val="32"/>
        </w:rPr>
      </w:pPr>
      <w:r>
        <w:rPr>
          <w:rFonts w:ascii="仿宋_GB2312" w:eastAsia="仿宋_GB2312" w:hint="eastAsia"/>
          <w:sz w:val="32"/>
        </w:rPr>
        <w:t>3.未达到业务资格条件的考生，须参加</w:t>
      </w:r>
      <w:proofErr w:type="gramStart"/>
      <w:r>
        <w:rPr>
          <w:rFonts w:ascii="仿宋_GB2312" w:eastAsia="仿宋_GB2312" w:hint="eastAsia"/>
          <w:sz w:val="32"/>
        </w:rPr>
        <w:t>由思政研修</w:t>
      </w:r>
      <w:proofErr w:type="gramEnd"/>
      <w:r>
        <w:rPr>
          <w:rFonts w:ascii="仿宋_GB2312" w:eastAsia="仿宋_GB2312" w:hint="eastAsia"/>
          <w:sz w:val="32"/>
        </w:rPr>
        <w:t>中心组织的业务水平测试，测试通过者择优遴选后参加综合考核。</w:t>
      </w:r>
    </w:p>
    <w:p w14:paraId="7027C838" w14:textId="77777777" w:rsidR="00554F43" w:rsidRDefault="00F334B0">
      <w:pPr>
        <w:spacing w:after="0" w:line="500" w:lineRule="exact"/>
        <w:ind w:firstLineChars="200" w:firstLine="640"/>
        <w:jc w:val="both"/>
        <w:rPr>
          <w:rFonts w:ascii="黑体" w:eastAsia="黑体" w:hAnsi="黑体"/>
          <w:sz w:val="32"/>
        </w:rPr>
      </w:pPr>
      <w:r>
        <w:rPr>
          <w:rFonts w:ascii="黑体" w:eastAsia="黑体" w:hAnsi="黑体" w:hint="eastAsia"/>
          <w:sz w:val="32"/>
        </w:rPr>
        <w:t>五、工作安排</w:t>
      </w:r>
    </w:p>
    <w:p w14:paraId="41390C22" w14:textId="77777777" w:rsidR="00554F43" w:rsidRDefault="00F334B0">
      <w:pPr>
        <w:spacing w:after="0" w:line="500" w:lineRule="exact"/>
        <w:ind w:firstLineChars="200" w:firstLine="640"/>
        <w:jc w:val="both"/>
        <w:rPr>
          <w:rFonts w:ascii="仿宋_GB2312" w:eastAsia="仿宋_GB2312"/>
          <w:sz w:val="32"/>
        </w:rPr>
      </w:pPr>
      <w:r>
        <w:rPr>
          <w:rFonts w:ascii="仿宋_GB2312" w:eastAsia="仿宋_GB2312" w:hint="eastAsia"/>
          <w:sz w:val="32"/>
        </w:rPr>
        <w:lastRenderedPageBreak/>
        <w:t>“申请-考核”程序分为申请、审核及考核、拟录取三个阶段。时间安排和工作要求按照陕西师范大学2026年博士研究生招生简章规定执行。</w:t>
      </w:r>
    </w:p>
    <w:p w14:paraId="44935948" w14:textId="7C1C7B14" w:rsidR="00554F43" w:rsidRDefault="00F334B0">
      <w:pPr>
        <w:spacing w:after="0" w:line="500" w:lineRule="exact"/>
        <w:ind w:firstLineChars="200" w:firstLine="643"/>
        <w:jc w:val="both"/>
        <w:rPr>
          <w:rFonts w:ascii="仿宋_GB2312" w:eastAsia="仿宋_GB2312"/>
          <w:b/>
          <w:bCs/>
          <w:sz w:val="32"/>
        </w:rPr>
      </w:pPr>
      <w:r>
        <w:rPr>
          <w:rFonts w:ascii="仿宋_GB2312" w:eastAsia="仿宋_GB2312" w:hint="eastAsia"/>
          <w:b/>
          <w:bCs/>
          <w:sz w:val="32"/>
        </w:rPr>
        <w:t>（一）</w:t>
      </w:r>
      <w:r w:rsidR="00D161F0">
        <w:rPr>
          <w:rFonts w:ascii="仿宋_GB2312" w:eastAsia="仿宋_GB2312" w:hint="eastAsia"/>
          <w:b/>
          <w:bCs/>
          <w:sz w:val="32"/>
        </w:rPr>
        <w:t>外国语和</w:t>
      </w:r>
      <w:r>
        <w:rPr>
          <w:rFonts w:ascii="仿宋_GB2312" w:eastAsia="仿宋_GB2312" w:hint="eastAsia"/>
          <w:b/>
          <w:bCs/>
          <w:sz w:val="32"/>
        </w:rPr>
        <w:t>业务</w:t>
      </w:r>
      <w:r w:rsidR="00D161F0">
        <w:rPr>
          <w:rFonts w:ascii="仿宋_GB2312" w:eastAsia="仿宋_GB2312" w:hint="eastAsia"/>
          <w:b/>
          <w:bCs/>
          <w:sz w:val="32"/>
        </w:rPr>
        <w:t>水平审</w:t>
      </w:r>
      <w:r>
        <w:rPr>
          <w:rFonts w:ascii="仿宋_GB2312" w:eastAsia="仿宋_GB2312" w:hint="eastAsia"/>
          <w:b/>
          <w:bCs/>
          <w:sz w:val="32"/>
        </w:rPr>
        <w:t xml:space="preserve">核及综合考核资格确定 </w:t>
      </w:r>
    </w:p>
    <w:p w14:paraId="63D4EC55" w14:textId="00DF498C" w:rsidR="00554F43" w:rsidRDefault="00F334B0">
      <w:pPr>
        <w:spacing w:after="0" w:line="500" w:lineRule="exact"/>
        <w:ind w:firstLineChars="200" w:firstLine="640"/>
        <w:jc w:val="both"/>
        <w:rPr>
          <w:rFonts w:ascii="仿宋_GB2312" w:eastAsia="仿宋_GB2312"/>
          <w:sz w:val="32"/>
        </w:rPr>
      </w:pPr>
      <w:r>
        <w:rPr>
          <w:rFonts w:ascii="仿宋_GB2312" w:eastAsia="仿宋_GB2312" w:hint="eastAsia"/>
          <w:sz w:val="32"/>
        </w:rPr>
        <w:t>2026年3月2日-7日，导师和导师组对考生的</w:t>
      </w:r>
      <w:r w:rsidR="00D161F0">
        <w:rPr>
          <w:rFonts w:ascii="仿宋_GB2312" w:eastAsia="仿宋_GB2312" w:hint="eastAsia"/>
          <w:sz w:val="32"/>
        </w:rPr>
        <w:t>外国语和</w:t>
      </w:r>
      <w:r>
        <w:rPr>
          <w:rFonts w:ascii="仿宋_GB2312" w:eastAsia="仿宋_GB2312" w:hint="eastAsia"/>
          <w:sz w:val="32"/>
        </w:rPr>
        <w:t>业务</w:t>
      </w:r>
      <w:r w:rsidR="00D161F0">
        <w:rPr>
          <w:rFonts w:ascii="仿宋_GB2312" w:eastAsia="仿宋_GB2312" w:hint="eastAsia"/>
          <w:sz w:val="32"/>
        </w:rPr>
        <w:t>水平</w:t>
      </w:r>
      <w:r>
        <w:rPr>
          <w:rFonts w:ascii="仿宋_GB2312" w:eastAsia="仿宋_GB2312" w:hint="eastAsia"/>
          <w:sz w:val="32"/>
        </w:rPr>
        <w:t>进行审核</w:t>
      </w:r>
      <w:r w:rsidR="00D161F0">
        <w:rPr>
          <w:rFonts w:ascii="仿宋_GB2312" w:eastAsia="仿宋_GB2312" w:hint="eastAsia"/>
          <w:sz w:val="32"/>
        </w:rPr>
        <w:t>。</w:t>
      </w:r>
      <w:r>
        <w:rPr>
          <w:rFonts w:ascii="仿宋_GB2312" w:eastAsia="仿宋_GB2312" w:hint="eastAsia"/>
          <w:sz w:val="32"/>
        </w:rPr>
        <w:t>审核</w:t>
      </w:r>
      <w:r w:rsidR="00D161F0">
        <w:rPr>
          <w:rFonts w:ascii="仿宋_GB2312" w:eastAsia="仿宋_GB2312" w:hint="eastAsia"/>
          <w:sz w:val="32"/>
        </w:rPr>
        <w:t>结果为“免试”</w:t>
      </w:r>
      <w:r>
        <w:rPr>
          <w:rFonts w:ascii="仿宋_GB2312" w:eastAsia="仿宋_GB2312" w:hint="eastAsia"/>
          <w:sz w:val="32"/>
        </w:rPr>
        <w:t>的考生由导师和导师组将遴选名单</w:t>
      </w:r>
      <w:proofErr w:type="gramStart"/>
      <w:r>
        <w:rPr>
          <w:rFonts w:ascii="仿宋_GB2312" w:eastAsia="仿宋_GB2312" w:hint="eastAsia"/>
          <w:sz w:val="32"/>
        </w:rPr>
        <w:t>上报思政研修</w:t>
      </w:r>
      <w:proofErr w:type="gramEnd"/>
      <w:r>
        <w:rPr>
          <w:rFonts w:ascii="仿宋_GB2312" w:eastAsia="仿宋_GB2312" w:hint="eastAsia"/>
          <w:sz w:val="32"/>
        </w:rPr>
        <w:t>中心和</w:t>
      </w:r>
      <w:proofErr w:type="gramStart"/>
      <w:r>
        <w:rPr>
          <w:rFonts w:ascii="仿宋_GB2312" w:eastAsia="仿宋_GB2312" w:hint="eastAsia"/>
          <w:sz w:val="32"/>
        </w:rPr>
        <w:t>研招办</w:t>
      </w:r>
      <w:proofErr w:type="gramEnd"/>
      <w:r>
        <w:rPr>
          <w:rFonts w:ascii="仿宋_GB2312" w:eastAsia="仿宋_GB2312" w:hint="eastAsia"/>
          <w:sz w:val="32"/>
        </w:rPr>
        <w:t>核准，核准后的考生准予参加综合考核。</w:t>
      </w:r>
    </w:p>
    <w:p w14:paraId="7A7B5629" w14:textId="77777777" w:rsidR="00554F43" w:rsidRDefault="00F334B0">
      <w:pPr>
        <w:spacing w:after="0" w:line="500" w:lineRule="exact"/>
        <w:ind w:firstLineChars="200" w:firstLine="643"/>
        <w:jc w:val="both"/>
        <w:rPr>
          <w:rFonts w:ascii="仿宋_GB2312" w:eastAsia="仿宋_GB2312"/>
          <w:b/>
          <w:bCs/>
          <w:sz w:val="32"/>
        </w:rPr>
      </w:pPr>
      <w:r>
        <w:rPr>
          <w:rFonts w:ascii="仿宋_GB2312" w:eastAsia="仿宋_GB2312" w:hint="eastAsia"/>
          <w:b/>
          <w:bCs/>
          <w:sz w:val="32"/>
        </w:rPr>
        <w:t>（二）水平测试</w:t>
      </w:r>
    </w:p>
    <w:p w14:paraId="68A56890" w14:textId="77777777" w:rsidR="00554F43" w:rsidRDefault="00F334B0">
      <w:pPr>
        <w:spacing w:after="0" w:line="500" w:lineRule="exact"/>
        <w:ind w:firstLineChars="200" w:firstLine="640"/>
        <w:jc w:val="both"/>
        <w:rPr>
          <w:rFonts w:ascii="仿宋_GB2312" w:eastAsia="仿宋_GB2312"/>
          <w:bCs/>
          <w:sz w:val="32"/>
        </w:rPr>
      </w:pPr>
      <w:r>
        <w:rPr>
          <w:rFonts w:ascii="仿宋_GB2312" w:eastAsia="仿宋_GB2312" w:hint="eastAsia"/>
          <w:bCs/>
          <w:sz w:val="32"/>
        </w:rPr>
        <w:t>2026年4月6日。水平测试分为外国语水平测试和业务水平测试。未达到外国语或业务水平的考生须参加相应水平测试。外国语水平测试和业务水平测试由学校统一安排。</w:t>
      </w:r>
    </w:p>
    <w:p w14:paraId="2CA95E51" w14:textId="24F2EEAD" w:rsidR="00554F43" w:rsidRDefault="00F334B0">
      <w:pPr>
        <w:spacing w:after="0" w:line="500" w:lineRule="exact"/>
        <w:ind w:firstLineChars="200" w:firstLine="643"/>
        <w:jc w:val="both"/>
        <w:rPr>
          <w:rFonts w:ascii="仿宋_GB2312" w:eastAsia="仿宋_GB2312"/>
          <w:b/>
          <w:bCs/>
          <w:sz w:val="32"/>
        </w:rPr>
      </w:pPr>
      <w:r>
        <w:rPr>
          <w:rFonts w:ascii="仿宋_GB2312" w:eastAsia="仿宋_GB2312" w:hint="eastAsia"/>
          <w:b/>
          <w:bCs/>
          <w:sz w:val="32"/>
        </w:rPr>
        <w:t>（三）综合考核</w:t>
      </w:r>
    </w:p>
    <w:p w14:paraId="78940285" w14:textId="77777777" w:rsidR="00554F43" w:rsidRDefault="00F334B0">
      <w:pPr>
        <w:spacing w:after="0" w:line="500" w:lineRule="exact"/>
        <w:ind w:firstLineChars="200" w:firstLine="640"/>
        <w:jc w:val="both"/>
        <w:rPr>
          <w:rFonts w:ascii="仿宋_GB2312" w:eastAsia="仿宋_GB2312"/>
          <w:sz w:val="32"/>
        </w:rPr>
      </w:pPr>
      <w:r>
        <w:rPr>
          <w:rFonts w:ascii="仿宋_GB2312" w:eastAsia="仿宋_GB2312" w:hint="eastAsia"/>
          <w:sz w:val="32"/>
        </w:rPr>
        <w:t>1.通过资格初审、资格复审、水平测试的考生方可</w:t>
      </w:r>
      <w:proofErr w:type="gramStart"/>
      <w:r>
        <w:rPr>
          <w:rFonts w:ascii="仿宋_GB2312" w:eastAsia="仿宋_GB2312" w:hint="eastAsia"/>
          <w:sz w:val="32"/>
        </w:rPr>
        <w:t>参加思政研修</w:t>
      </w:r>
      <w:proofErr w:type="gramEnd"/>
      <w:r>
        <w:rPr>
          <w:rFonts w:ascii="仿宋_GB2312" w:eastAsia="仿宋_GB2312" w:hint="eastAsia"/>
          <w:sz w:val="32"/>
        </w:rPr>
        <w:t>中心组织的综合考核。</w:t>
      </w:r>
    </w:p>
    <w:p w14:paraId="613191E4" w14:textId="77777777" w:rsidR="00554F43" w:rsidRDefault="00F334B0">
      <w:pPr>
        <w:spacing w:after="0" w:line="500" w:lineRule="exact"/>
        <w:ind w:firstLineChars="200" w:firstLine="640"/>
        <w:jc w:val="both"/>
        <w:rPr>
          <w:rFonts w:ascii="仿宋_GB2312" w:eastAsia="仿宋_GB2312"/>
          <w:sz w:val="32"/>
        </w:rPr>
      </w:pPr>
      <w:r>
        <w:rPr>
          <w:rFonts w:ascii="仿宋_GB2312" w:eastAsia="仿宋_GB2312" w:hint="eastAsia"/>
          <w:sz w:val="32"/>
        </w:rPr>
        <w:t>2.综合考核包括专业知识考查、科研创新能力及综合素质考查两个部分。</w:t>
      </w:r>
    </w:p>
    <w:p w14:paraId="45B6AF1F" w14:textId="16BB1F64" w:rsidR="00554F43" w:rsidRDefault="00F334B0">
      <w:pPr>
        <w:spacing w:after="0" w:line="500" w:lineRule="exact"/>
        <w:ind w:firstLineChars="200" w:firstLine="640"/>
        <w:jc w:val="both"/>
        <w:rPr>
          <w:rFonts w:ascii="仿宋_GB2312" w:eastAsia="仿宋_GB2312"/>
          <w:sz w:val="32"/>
        </w:rPr>
      </w:pPr>
      <w:r>
        <w:rPr>
          <w:rFonts w:ascii="仿宋_GB2312" w:eastAsia="仿宋_GB2312" w:hint="eastAsia"/>
          <w:sz w:val="32"/>
        </w:rPr>
        <w:t>3.综合考核时，专业知识考查满分100分（60分为及格线），科研创新能力及综合素质考查满分100分（60分为及格线），考生总成绩=专业知识考查×50%+科研创新能力及综合素质考查×50%；专业知识考查、科研创新能力及综合素质考查、考生总成绩均不低于60分，否则视为考核不合格。</w:t>
      </w:r>
    </w:p>
    <w:p w14:paraId="0C690332" w14:textId="23B0102E" w:rsidR="00554F43" w:rsidRDefault="00F334B0">
      <w:pPr>
        <w:spacing w:after="0" w:line="500" w:lineRule="exact"/>
        <w:ind w:firstLineChars="200" w:firstLine="640"/>
        <w:jc w:val="both"/>
        <w:rPr>
          <w:rFonts w:ascii="仿宋_GB2312" w:eastAsia="仿宋_GB2312"/>
          <w:sz w:val="32"/>
        </w:rPr>
      </w:pPr>
      <w:r>
        <w:rPr>
          <w:rFonts w:ascii="仿宋_GB2312" w:eastAsia="仿宋_GB2312" w:hint="eastAsia"/>
          <w:sz w:val="32"/>
        </w:rPr>
        <w:t>4.综合考核时考生需提交本人学习及学术研究的简要经历和研究成果及较为成熟、符合学术规范的《攻读博士学位期间拟开展的研究计划》。</w:t>
      </w:r>
    </w:p>
    <w:p w14:paraId="33AC3ADB" w14:textId="77777777" w:rsidR="00554F43" w:rsidRDefault="00F334B0">
      <w:pPr>
        <w:spacing w:after="0" w:line="500" w:lineRule="exact"/>
        <w:ind w:firstLineChars="200" w:firstLine="640"/>
        <w:jc w:val="both"/>
        <w:rPr>
          <w:rFonts w:ascii="仿宋_GB2312" w:eastAsia="仿宋_GB2312"/>
          <w:sz w:val="32"/>
        </w:rPr>
      </w:pPr>
      <w:r>
        <w:rPr>
          <w:rFonts w:ascii="仿宋_GB2312" w:eastAsia="仿宋_GB2312" w:hint="eastAsia"/>
          <w:sz w:val="32"/>
        </w:rPr>
        <w:t>5.具体安排</w:t>
      </w:r>
      <w:proofErr w:type="gramStart"/>
      <w:r>
        <w:rPr>
          <w:rFonts w:ascii="仿宋_GB2312" w:eastAsia="仿宋_GB2312" w:hint="eastAsia"/>
          <w:sz w:val="32"/>
        </w:rPr>
        <w:t>见思政</w:t>
      </w:r>
      <w:proofErr w:type="gramEnd"/>
      <w:r>
        <w:rPr>
          <w:rFonts w:ascii="仿宋_GB2312" w:eastAsia="仿宋_GB2312" w:hint="eastAsia"/>
          <w:sz w:val="32"/>
        </w:rPr>
        <w:t>研修中心网站通知。</w:t>
      </w:r>
    </w:p>
    <w:p w14:paraId="715AA50B" w14:textId="77777777" w:rsidR="00554F43" w:rsidRDefault="00F334B0">
      <w:pPr>
        <w:spacing w:after="0" w:line="500" w:lineRule="exact"/>
        <w:ind w:firstLineChars="200" w:firstLine="640"/>
        <w:rPr>
          <w:rFonts w:ascii="黑体" w:eastAsia="黑体" w:hAnsi="黑体"/>
          <w:sz w:val="32"/>
        </w:rPr>
      </w:pPr>
      <w:r>
        <w:rPr>
          <w:rFonts w:ascii="黑体" w:eastAsia="黑体" w:hAnsi="黑体" w:hint="eastAsia"/>
          <w:sz w:val="32"/>
        </w:rPr>
        <w:t>六、其他</w:t>
      </w:r>
    </w:p>
    <w:p w14:paraId="3D7A8DC2" w14:textId="77777777" w:rsidR="00554F43" w:rsidRDefault="00F334B0">
      <w:pPr>
        <w:pStyle w:val="a4"/>
        <w:spacing w:after="0" w:line="500" w:lineRule="exact"/>
        <w:ind w:left="119" w:firstLineChars="200" w:firstLine="640"/>
        <w:jc w:val="both"/>
        <w:rPr>
          <w:rFonts w:ascii="仿宋_GB2312" w:eastAsia="仿宋_GB2312" w:hAnsi="Times New Roman" w:cs="Times New Roman"/>
          <w:sz w:val="32"/>
        </w:rPr>
      </w:pPr>
      <w:r>
        <w:rPr>
          <w:rFonts w:ascii="仿宋_GB2312" w:eastAsia="仿宋_GB2312" w:hAnsi="Times New Roman" w:cs="Times New Roman" w:hint="eastAsia"/>
          <w:sz w:val="32"/>
        </w:rPr>
        <w:lastRenderedPageBreak/>
        <w:t>1.</w:t>
      </w:r>
      <w:r>
        <w:rPr>
          <w:rFonts w:ascii="仿宋_GB2312" w:eastAsia="仿宋_GB2312" w:hAnsi="Times New Roman" w:cs="Times New Roman" w:hint="eastAsia"/>
          <w:sz w:val="32"/>
          <w:szCs w:val="22"/>
        </w:rPr>
        <w:t>在职报考专项计划的考生须至少全脱产学习1年，与我校签订相应的定向协议书，所在单位和个人均</w:t>
      </w:r>
      <w:proofErr w:type="gramStart"/>
      <w:r>
        <w:rPr>
          <w:rFonts w:ascii="仿宋_GB2312" w:eastAsia="仿宋_GB2312" w:hAnsi="Times New Roman" w:cs="Times New Roman" w:hint="eastAsia"/>
          <w:sz w:val="32"/>
          <w:szCs w:val="22"/>
        </w:rPr>
        <w:t>需承诺</w:t>
      </w:r>
      <w:proofErr w:type="gramEnd"/>
      <w:r>
        <w:rPr>
          <w:rFonts w:ascii="仿宋_GB2312" w:eastAsia="仿宋_GB2312" w:hAnsi="Times New Roman" w:cs="Times New Roman" w:hint="eastAsia"/>
          <w:sz w:val="32"/>
          <w:szCs w:val="22"/>
        </w:rPr>
        <w:t>能够脱产学习，脱产时间自入学开始计算，履行情况将作为在读学生通过中期考核的必要条件。</w:t>
      </w:r>
    </w:p>
    <w:p w14:paraId="219D2192" w14:textId="77777777" w:rsidR="00554F43" w:rsidRDefault="00F334B0">
      <w:pPr>
        <w:spacing w:after="0" w:line="500" w:lineRule="exact"/>
        <w:ind w:firstLineChars="200" w:firstLine="640"/>
        <w:rPr>
          <w:rFonts w:ascii="仿宋_GB2312" w:eastAsia="仿宋_GB2312"/>
          <w:sz w:val="32"/>
        </w:rPr>
      </w:pPr>
      <w:r>
        <w:rPr>
          <w:rFonts w:ascii="仿宋_GB2312" w:eastAsia="仿宋_GB2312" w:hint="eastAsia"/>
          <w:sz w:val="32"/>
        </w:rPr>
        <w:t>2.本办法未尽事宜，以陕西师范大学2026年博士研究生招生简章为准。</w:t>
      </w:r>
    </w:p>
    <w:p w14:paraId="241DAC91" w14:textId="77777777" w:rsidR="00554F43" w:rsidRDefault="00F334B0">
      <w:pPr>
        <w:spacing w:after="0" w:line="500" w:lineRule="exact"/>
        <w:ind w:firstLineChars="200" w:firstLine="640"/>
        <w:rPr>
          <w:rFonts w:ascii="仿宋_GB2312" w:eastAsia="仿宋_GB2312"/>
          <w:sz w:val="32"/>
        </w:rPr>
      </w:pPr>
      <w:r>
        <w:rPr>
          <w:rFonts w:ascii="仿宋_GB2312" w:eastAsia="仿宋_GB2312" w:hint="eastAsia"/>
          <w:sz w:val="32"/>
        </w:rPr>
        <w:t>3.联系方式</w:t>
      </w:r>
    </w:p>
    <w:p w14:paraId="2171F7F1" w14:textId="77777777" w:rsidR="00554F43" w:rsidRDefault="00F334B0">
      <w:pPr>
        <w:spacing w:after="0" w:line="500" w:lineRule="exact"/>
        <w:ind w:firstLineChars="200" w:firstLine="640"/>
        <w:rPr>
          <w:rFonts w:ascii="仿宋_GB2312" w:eastAsia="仿宋_GB2312"/>
          <w:sz w:val="32"/>
        </w:rPr>
      </w:pPr>
      <w:r>
        <w:rPr>
          <w:rFonts w:ascii="仿宋_GB2312" w:eastAsia="仿宋_GB2312" w:hint="eastAsia"/>
          <w:sz w:val="32"/>
        </w:rPr>
        <w:t xml:space="preserve">联系人：何老师 </w:t>
      </w:r>
    </w:p>
    <w:p w14:paraId="2C41940C" w14:textId="77777777" w:rsidR="00554F43" w:rsidRDefault="00F334B0">
      <w:pPr>
        <w:spacing w:after="0" w:line="500" w:lineRule="exact"/>
        <w:ind w:firstLineChars="200" w:firstLine="640"/>
        <w:rPr>
          <w:rFonts w:ascii="仿宋_GB2312" w:eastAsia="仿宋_GB2312"/>
          <w:sz w:val="32"/>
        </w:rPr>
      </w:pPr>
      <w:r>
        <w:rPr>
          <w:rFonts w:ascii="仿宋_GB2312" w:eastAsia="仿宋_GB2312" w:hint="eastAsia"/>
          <w:sz w:val="32"/>
        </w:rPr>
        <w:t>联系电话：029-81530829</w:t>
      </w:r>
    </w:p>
    <w:p w14:paraId="6AD94C60" w14:textId="77777777" w:rsidR="00554F43" w:rsidRDefault="00554F43">
      <w:pPr>
        <w:spacing w:after="0" w:line="500" w:lineRule="exact"/>
        <w:rPr>
          <w:rFonts w:ascii="仿宋_GB2312" w:eastAsia="仿宋_GB2312"/>
          <w:sz w:val="32"/>
        </w:rPr>
      </w:pPr>
    </w:p>
    <w:p w14:paraId="2D53EBAC" w14:textId="77777777" w:rsidR="00554F43" w:rsidRDefault="00554F43">
      <w:pPr>
        <w:spacing w:after="0" w:line="500" w:lineRule="exact"/>
        <w:rPr>
          <w:rFonts w:ascii="仿宋_GB2312" w:eastAsia="仿宋_GB2312"/>
          <w:sz w:val="32"/>
        </w:rPr>
      </w:pPr>
    </w:p>
    <w:p w14:paraId="0784F570" w14:textId="77777777" w:rsidR="00554F43" w:rsidRDefault="00F334B0">
      <w:pPr>
        <w:spacing w:after="0" w:line="500" w:lineRule="exact"/>
        <w:jc w:val="right"/>
        <w:rPr>
          <w:rFonts w:ascii="仿宋_GB2312" w:eastAsia="仿宋_GB2312"/>
          <w:sz w:val="32"/>
        </w:rPr>
      </w:pPr>
      <w:r>
        <w:rPr>
          <w:rFonts w:ascii="仿宋_GB2312" w:eastAsia="仿宋_GB2312" w:hint="eastAsia"/>
          <w:sz w:val="32"/>
        </w:rPr>
        <w:t>教育部高校思想政治工作队伍培训研修中心</w:t>
      </w:r>
    </w:p>
    <w:p w14:paraId="12C875E6" w14:textId="77777777" w:rsidR="00F334B0" w:rsidRDefault="00F334B0">
      <w:pPr>
        <w:spacing w:after="0" w:line="500" w:lineRule="exact"/>
        <w:ind w:firstLineChars="200" w:firstLine="640"/>
        <w:jc w:val="right"/>
        <w:rPr>
          <w:rFonts w:ascii="仿宋_GB2312" w:eastAsia="仿宋_GB2312"/>
          <w:sz w:val="32"/>
        </w:rPr>
      </w:pPr>
      <w:r>
        <w:rPr>
          <w:rFonts w:ascii="仿宋_GB2312" w:eastAsia="仿宋_GB2312" w:hint="eastAsia"/>
          <w:sz w:val="32"/>
        </w:rPr>
        <w:t>2026年2月1日</w:t>
      </w:r>
    </w:p>
    <w:sectPr w:rsidR="00F334B0">
      <w:pgSz w:w="11906" w:h="16838"/>
      <w:pgMar w:top="1383" w:right="1800" w:bottom="1383"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AB789" w14:textId="77777777" w:rsidR="001D331C" w:rsidRDefault="001D331C" w:rsidP="00066670">
      <w:pPr>
        <w:spacing w:after="0" w:line="240" w:lineRule="auto"/>
      </w:pPr>
      <w:r>
        <w:separator/>
      </w:r>
    </w:p>
  </w:endnote>
  <w:endnote w:type="continuationSeparator" w:id="0">
    <w:p w14:paraId="2C165DA0" w14:textId="77777777" w:rsidR="001D331C" w:rsidRDefault="001D331C" w:rsidP="00066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panose1 w:val="02010601030101010101"/>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59D6A" w14:textId="77777777" w:rsidR="001D331C" w:rsidRDefault="001D331C" w:rsidP="00066670">
      <w:pPr>
        <w:spacing w:after="0" w:line="240" w:lineRule="auto"/>
      </w:pPr>
      <w:r>
        <w:separator/>
      </w:r>
    </w:p>
  </w:footnote>
  <w:footnote w:type="continuationSeparator" w:id="0">
    <w:p w14:paraId="0CD16A52" w14:textId="77777777" w:rsidR="001D331C" w:rsidRDefault="001D331C" w:rsidP="00066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66670"/>
    <w:rsid w:val="00172A27"/>
    <w:rsid w:val="001D331C"/>
    <w:rsid w:val="00554F43"/>
    <w:rsid w:val="00D161F0"/>
    <w:rsid w:val="00F334B0"/>
    <w:rsid w:val="05463F5E"/>
    <w:rsid w:val="096609CC"/>
    <w:rsid w:val="09B1706F"/>
    <w:rsid w:val="0A12488F"/>
    <w:rsid w:val="137E0769"/>
    <w:rsid w:val="1A8B1365"/>
    <w:rsid w:val="1C4A593A"/>
    <w:rsid w:val="28B141CD"/>
    <w:rsid w:val="2C842D93"/>
    <w:rsid w:val="2E6F6A8B"/>
    <w:rsid w:val="34B356BD"/>
    <w:rsid w:val="39A64349"/>
    <w:rsid w:val="3AEC11B5"/>
    <w:rsid w:val="495825FA"/>
    <w:rsid w:val="57450FD8"/>
    <w:rsid w:val="60FD75AC"/>
    <w:rsid w:val="6796339F"/>
    <w:rsid w:val="68E41A1C"/>
    <w:rsid w:val="6AE425C4"/>
    <w:rsid w:val="6D617FAC"/>
    <w:rsid w:val="6E3267C8"/>
    <w:rsid w:val="70025A76"/>
    <w:rsid w:val="76240F89"/>
    <w:rsid w:val="79E84EA9"/>
    <w:rsid w:val="79EF2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C58A6"/>
  <w15:chartTrackingRefBased/>
  <w15:docId w15:val="{26EEE340-07C5-4467-8160-DA3BF399A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59" w:lineRule="auto"/>
    </w:pPr>
    <w:rPr>
      <w:sz w:val="22"/>
      <w:szCs w:val="22"/>
    </w:rPr>
  </w:style>
  <w:style w:type="paragraph" w:styleId="1">
    <w:name w:val="heading 1"/>
    <w:basedOn w:val="a"/>
    <w:next w:val="a"/>
    <w:link w:val="10"/>
    <w:uiPriority w:val="9"/>
    <w:qFormat/>
    <w:pPr>
      <w:keepNext/>
      <w:keepLines/>
      <w:spacing w:before="240" w:after="0"/>
      <w:outlineLvl w:val="0"/>
    </w:pPr>
    <w:rPr>
      <w:rFonts w:ascii="Calibri Light" w:hAnsi="Calibri Light"/>
      <w:color w:val="2E74B5"/>
      <w:sz w:val="32"/>
      <w:szCs w:val="32"/>
    </w:rPr>
  </w:style>
  <w:style w:type="paragraph" w:styleId="2">
    <w:name w:val="heading 2"/>
    <w:basedOn w:val="a"/>
    <w:next w:val="a"/>
    <w:link w:val="20"/>
    <w:uiPriority w:val="9"/>
    <w:qFormat/>
    <w:pPr>
      <w:keepNext/>
      <w:keepLines/>
      <w:spacing w:before="40" w:after="0"/>
      <w:outlineLvl w:val="1"/>
    </w:pPr>
    <w:rPr>
      <w:rFonts w:ascii="Calibri Light" w:hAnsi="Calibri Light"/>
      <w:color w:val="2E74B5"/>
      <w:sz w:val="28"/>
      <w:szCs w:val="28"/>
    </w:rPr>
  </w:style>
  <w:style w:type="paragraph" w:styleId="3">
    <w:name w:val="heading 3"/>
    <w:basedOn w:val="a"/>
    <w:next w:val="a"/>
    <w:link w:val="30"/>
    <w:uiPriority w:val="9"/>
    <w:qFormat/>
    <w:pPr>
      <w:keepNext/>
      <w:keepLines/>
      <w:spacing w:before="40" w:after="0"/>
      <w:outlineLvl w:val="2"/>
    </w:pPr>
    <w:rPr>
      <w:rFonts w:ascii="Calibri Light" w:hAnsi="Calibri Light"/>
      <w:color w:val="1F4E79"/>
      <w:sz w:val="24"/>
      <w:szCs w:val="24"/>
    </w:rPr>
  </w:style>
  <w:style w:type="paragraph" w:styleId="4">
    <w:name w:val="heading 4"/>
    <w:basedOn w:val="a"/>
    <w:next w:val="a"/>
    <w:link w:val="40"/>
    <w:uiPriority w:val="9"/>
    <w:qFormat/>
    <w:pPr>
      <w:keepNext/>
      <w:keepLines/>
      <w:spacing w:before="40" w:after="0"/>
      <w:outlineLvl w:val="3"/>
    </w:pPr>
    <w:rPr>
      <w:rFonts w:ascii="Calibri Light" w:hAnsi="Calibri Light"/>
      <w:i/>
      <w:iCs/>
      <w:color w:val="2E74B5"/>
    </w:rPr>
  </w:style>
  <w:style w:type="paragraph" w:styleId="5">
    <w:name w:val="heading 5"/>
    <w:basedOn w:val="a"/>
    <w:next w:val="a"/>
    <w:link w:val="50"/>
    <w:uiPriority w:val="9"/>
    <w:qFormat/>
    <w:pPr>
      <w:keepNext/>
      <w:keepLines/>
      <w:spacing w:before="40" w:after="0"/>
      <w:outlineLvl w:val="4"/>
    </w:pPr>
    <w:rPr>
      <w:rFonts w:ascii="Calibri Light" w:hAnsi="Calibri Light"/>
      <w:color w:val="2E74B5"/>
    </w:rPr>
  </w:style>
  <w:style w:type="paragraph" w:styleId="6">
    <w:name w:val="heading 6"/>
    <w:basedOn w:val="a"/>
    <w:next w:val="a"/>
    <w:link w:val="60"/>
    <w:uiPriority w:val="9"/>
    <w:qFormat/>
    <w:pPr>
      <w:keepNext/>
      <w:keepLines/>
      <w:spacing w:before="40" w:after="0"/>
      <w:outlineLvl w:val="5"/>
    </w:pPr>
    <w:rPr>
      <w:rFonts w:ascii="Calibri Light" w:hAnsi="Calibri Light"/>
      <w:color w:val="1F4E79"/>
    </w:rPr>
  </w:style>
  <w:style w:type="paragraph" w:styleId="7">
    <w:name w:val="heading 7"/>
    <w:basedOn w:val="a"/>
    <w:next w:val="a"/>
    <w:link w:val="70"/>
    <w:uiPriority w:val="9"/>
    <w:qFormat/>
    <w:pPr>
      <w:keepNext/>
      <w:keepLines/>
      <w:spacing w:before="40" w:after="0"/>
      <w:outlineLvl w:val="6"/>
    </w:pPr>
    <w:rPr>
      <w:rFonts w:ascii="Calibri Light" w:hAnsi="Calibri Light"/>
      <w:i/>
      <w:iCs/>
      <w:color w:val="1F4E79"/>
    </w:rPr>
  </w:style>
  <w:style w:type="paragraph" w:styleId="8">
    <w:name w:val="heading 8"/>
    <w:basedOn w:val="a"/>
    <w:next w:val="a"/>
    <w:link w:val="80"/>
    <w:uiPriority w:val="9"/>
    <w:qFormat/>
    <w:pPr>
      <w:keepNext/>
      <w:keepLines/>
      <w:spacing w:before="40" w:after="0"/>
      <w:outlineLvl w:val="7"/>
    </w:pPr>
    <w:rPr>
      <w:rFonts w:ascii="Calibri Light" w:hAnsi="Calibri Light"/>
      <w:color w:val="262626"/>
      <w:sz w:val="21"/>
      <w:szCs w:val="21"/>
    </w:rPr>
  </w:style>
  <w:style w:type="paragraph" w:styleId="9">
    <w:name w:val="heading 9"/>
    <w:basedOn w:val="a"/>
    <w:next w:val="a"/>
    <w:link w:val="90"/>
    <w:uiPriority w:val="9"/>
    <w:qFormat/>
    <w:pPr>
      <w:keepNext/>
      <w:keepLines/>
      <w:spacing w:before="40" w:after="0"/>
      <w:outlineLvl w:val="8"/>
    </w:pPr>
    <w:rPr>
      <w:rFonts w:ascii="Calibri Light" w:hAnsi="Calibri Light"/>
      <w:i/>
      <w:iCs/>
      <w:color w:val="26262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Pr>
      <w:rFonts w:ascii="Calibri Light" w:eastAsia="宋体" w:hAnsi="Calibri Light" w:cs="Times New Roman"/>
      <w:color w:val="2E74B5"/>
      <w:sz w:val="32"/>
      <w:szCs w:val="32"/>
    </w:rPr>
  </w:style>
  <w:style w:type="character" w:customStyle="1" w:styleId="20">
    <w:name w:val="标题 2 字符"/>
    <w:link w:val="2"/>
    <w:uiPriority w:val="9"/>
    <w:semiHidden/>
    <w:rPr>
      <w:rFonts w:ascii="Calibri Light" w:eastAsia="宋体" w:hAnsi="Calibri Light" w:cs="Times New Roman"/>
      <w:color w:val="2E74B5"/>
      <w:sz w:val="28"/>
      <w:szCs w:val="28"/>
    </w:rPr>
  </w:style>
  <w:style w:type="character" w:customStyle="1" w:styleId="30">
    <w:name w:val="标题 3 字符"/>
    <w:link w:val="3"/>
    <w:uiPriority w:val="9"/>
    <w:rPr>
      <w:rFonts w:ascii="Calibri Light" w:eastAsia="宋体" w:hAnsi="Calibri Light" w:cs="Times New Roman"/>
      <w:color w:val="1F4E79"/>
      <w:sz w:val="24"/>
      <w:szCs w:val="24"/>
    </w:rPr>
  </w:style>
  <w:style w:type="character" w:customStyle="1" w:styleId="40">
    <w:name w:val="标题 4 字符"/>
    <w:link w:val="4"/>
    <w:uiPriority w:val="9"/>
    <w:semiHidden/>
    <w:rPr>
      <w:rFonts w:ascii="Calibri Light" w:eastAsia="宋体" w:hAnsi="Calibri Light" w:cs="Times New Roman"/>
      <w:i/>
      <w:iCs/>
      <w:color w:val="2E74B5"/>
    </w:rPr>
  </w:style>
  <w:style w:type="character" w:customStyle="1" w:styleId="50">
    <w:name w:val="标题 5 字符"/>
    <w:link w:val="5"/>
    <w:uiPriority w:val="9"/>
    <w:semiHidden/>
    <w:rPr>
      <w:rFonts w:ascii="Calibri Light" w:eastAsia="宋体" w:hAnsi="Calibri Light" w:cs="Times New Roman"/>
      <w:color w:val="2E74B5"/>
    </w:rPr>
  </w:style>
  <w:style w:type="character" w:customStyle="1" w:styleId="60">
    <w:name w:val="标题 6 字符"/>
    <w:link w:val="6"/>
    <w:uiPriority w:val="9"/>
    <w:semiHidden/>
    <w:rPr>
      <w:rFonts w:ascii="Calibri Light" w:eastAsia="宋体" w:hAnsi="Calibri Light" w:cs="Times New Roman"/>
      <w:color w:val="1F4E79"/>
    </w:rPr>
  </w:style>
  <w:style w:type="character" w:customStyle="1" w:styleId="70">
    <w:name w:val="标题 7 字符"/>
    <w:link w:val="7"/>
    <w:uiPriority w:val="9"/>
    <w:semiHidden/>
    <w:rPr>
      <w:rFonts w:ascii="Calibri Light" w:eastAsia="宋体" w:hAnsi="Calibri Light" w:cs="Times New Roman"/>
      <w:i/>
      <w:iCs/>
      <w:color w:val="1F4E79"/>
    </w:rPr>
  </w:style>
  <w:style w:type="character" w:customStyle="1" w:styleId="80">
    <w:name w:val="标题 8 字符"/>
    <w:link w:val="8"/>
    <w:uiPriority w:val="9"/>
    <w:semiHidden/>
    <w:rPr>
      <w:rFonts w:ascii="Calibri Light" w:eastAsia="宋体" w:hAnsi="Calibri Light" w:cs="Times New Roman"/>
      <w:color w:val="262626"/>
      <w:sz w:val="21"/>
      <w:szCs w:val="21"/>
    </w:rPr>
  </w:style>
  <w:style w:type="character" w:customStyle="1" w:styleId="90">
    <w:name w:val="标题 9 字符"/>
    <w:link w:val="9"/>
    <w:uiPriority w:val="9"/>
    <w:semiHidden/>
    <w:rPr>
      <w:rFonts w:ascii="Calibri Light" w:eastAsia="宋体" w:hAnsi="Calibri Light" w:cs="Times New Roman"/>
      <w:i/>
      <w:iCs/>
      <w:color w:val="262626"/>
      <w:sz w:val="21"/>
      <w:szCs w:val="21"/>
    </w:rPr>
  </w:style>
  <w:style w:type="paragraph" w:styleId="a3">
    <w:name w:val="caption"/>
    <w:basedOn w:val="a"/>
    <w:next w:val="a"/>
    <w:uiPriority w:val="35"/>
    <w:qFormat/>
    <w:pPr>
      <w:spacing w:after="200" w:line="240" w:lineRule="auto"/>
    </w:pPr>
    <w:rPr>
      <w:i/>
      <w:iCs/>
      <w:color w:val="44546A"/>
      <w:sz w:val="18"/>
      <w:szCs w:val="18"/>
    </w:rPr>
  </w:style>
  <w:style w:type="paragraph" w:styleId="a4">
    <w:name w:val="Body Text"/>
    <w:basedOn w:val="a"/>
    <w:uiPriority w:val="1"/>
    <w:qFormat/>
    <w:pPr>
      <w:ind w:left="120"/>
    </w:pPr>
    <w:rPr>
      <w:rFonts w:ascii="仿宋" w:eastAsia="仿宋" w:hAnsi="仿宋" w:cs="仿宋"/>
      <w:sz w:val="28"/>
      <w:szCs w:val="28"/>
    </w:rPr>
  </w:style>
  <w:style w:type="paragraph" w:styleId="a5">
    <w:name w:val="footer"/>
    <w:basedOn w:val="a"/>
    <w:link w:val="a6"/>
    <w:uiPriority w:val="99"/>
    <w:unhideWhenUsed/>
    <w:pPr>
      <w:tabs>
        <w:tab w:val="center" w:pos="4153"/>
        <w:tab w:val="right" w:pos="8306"/>
      </w:tabs>
      <w:snapToGrid w:val="0"/>
      <w:spacing w:line="240" w:lineRule="auto"/>
    </w:pPr>
    <w:rPr>
      <w:sz w:val="18"/>
      <w:szCs w:val="18"/>
    </w:rPr>
  </w:style>
  <w:style w:type="character" w:customStyle="1" w:styleId="a6">
    <w:name w:val="页脚 字符"/>
    <w:link w:val="a5"/>
    <w:uiPriority w:val="99"/>
    <w:rPr>
      <w:sz w:val="18"/>
      <w:szCs w:val="18"/>
    </w:rPr>
  </w:style>
  <w:style w:type="paragraph" w:styleId="a7">
    <w:name w:val="header"/>
    <w:basedOn w:val="a"/>
    <w:link w:val="a8"/>
    <w:uiPriority w:val="99"/>
    <w:unhideWhenUsed/>
    <w:pPr>
      <w:tabs>
        <w:tab w:val="center" w:pos="4153"/>
        <w:tab w:val="right" w:pos="8306"/>
      </w:tabs>
      <w:snapToGrid w:val="0"/>
      <w:spacing w:line="240" w:lineRule="auto"/>
      <w:jc w:val="center"/>
    </w:pPr>
    <w:rPr>
      <w:sz w:val="18"/>
      <w:szCs w:val="18"/>
    </w:rPr>
  </w:style>
  <w:style w:type="character" w:customStyle="1" w:styleId="a8">
    <w:name w:val="页眉 字符"/>
    <w:link w:val="a7"/>
    <w:uiPriority w:val="99"/>
    <w:rPr>
      <w:sz w:val="18"/>
      <w:szCs w:val="18"/>
    </w:rPr>
  </w:style>
  <w:style w:type="paragraph" w:styleId="a9">
    <w:name w:val="Subtitle"/>
    <w:basedOn w:val="a"/>
    <w:next w:val="a"/>
    <w:link w:val="aa"/>
    <w:uiPriority w:val="11"/>
    <w:qFormat/>
    <w:rPr>
      <w:color w:val="5A5A5A"/>
      <w:spacing w:val="15"/>
    </w:rPr>
  </w:style>
  <w:style w:type="character" w:customStyle="1" w:styleId="aa">
    <w:name w:val="副标题 字符"/>
    <w:link w:val="a9"/>
    <w:uiPriority w:val="11"/>
    <w:rPr>
      <w:color w:val="5A5A5A"/>
      <w:spacing w:val="15"/>
    </w:rPr>
  </w:style>
  <w:style w:type="paragraph" w:styleId="ab">
    <w:name w:val="Title"/>
    <w:basedOn w:val="a"/>
    <w:next w:val="a"/>
    <w:link w:val="ac"/>
    <w:uiPriority w:val="10"/>
    <w:qFormat/>
    <w:pPr>
      <w:spacing w:after="0" w:line="240" w:lineRule="auto"/>
      <w:contextualSpacing/>
    </w:pPr>
    <w:rPr>
      <w:rFonts w:ascii="Calibri Light" w:hAnsi="Calibri Light"/>
      <w:spacing w:val="-10"/>
      <w:sz w:val="56"/>
      <w:szCs w:val="56"/>
    </w:rPr>
  </w:style>
  <w:style w:type="character" w:customStyle="1" w:styleId="ac">
    <w:name w:val="标题 字符"/>
    <w:link w:val="ab"/>
    <w:uiPriority w:val="10"/>
    <w:rPr>
      <w:rFonts w:ascii="Calibri Light" w:eastAsia="宋体" w:hAnsi="Calibri Light" w:cs="Times New Roman"/>
      <w:spacing w:val="-10"/>
      <w:sz w:val="56"/>
      <w:szCs w:val="56"/>
    </w:rPr>
  </w:style>
  <w:style w:type="character" w:styleId="ad">
    <w:name w:val="Strong"/>
    <w:uiPriority w:val="22"/>
    <w:qFormat/>
    <w:rPr>
      <w:b/>
      <w:bCs/>
      <w:color w:val="auto"/>
    </w:rPr>
  </w:style>
  <w:style w:type="character" w:styleId="ae">
    <w:name w:val="Emphasis"/>
    <w:uiPriority w:val="20"/>
    <w:qFormat/>
    <w:rPr>
      <w:i/>
      <w:iCs/>
      <w:color w:val="auto"/>
    </w:rPr>
  </w:style>
  <w:style w:type="character" w:styleId="af">
    <w:name w:val="Book Title"/>
    <w:uiPriority w:val="33"/>
    <w:qFormat/>
    <w:rPr>
      <w:b/>
      <w:bCs/>
      <w:i/>
      <w:iCs/>
      <w:spacing w:val="5"/>
    </w:rPr>
  </w:style>
  <w:style w:type="character" w:styleId="af0">
    <w:name w:val="Intense Reference"/>
    <w:uiPriority w:val="32"/>
    <w:qFormat/>
    <w:rPr>
      <w:b/>
      <w:bCs/>
      <w:smallCaps/>
      <w:color w:val="5B9BD5"/>
      <w:spacing w:val="5"/>
    </w:rPr>
  </w:style>
  <w:style w:type="character" w:customStyle="1" w:styleId="af1">
    <w:name w:val="引用 字符"/>
    <w:link w:val="af2"/>
    <w:uiPriority w:val="29"/>
    <w:rPr>
      <w:i/>
      <w:iCs/>
      <w:color w:val="404040"/>
    </w:rPr>
  </w:style>
  <w:style w:type="paragraph" w:styleId="af2">
    <w:name w:val="Quote"/>
    <w:basedOn w:val="a"/>
    <w:next w:val="a"/>
    <w:link w:val="af1"/>
    <w:uiPriority w:val="29"/>
    <w:qFormat/>
    <w:pPr>
      <w:spacing w:before="200"/>
      <w:ind w:left="864" w:right="864"/>
    </w:pPr>
    <w:rPr>
      <w:i/>
      <w:iCs/>
      <w:color w:val="404040"/>
    </w:rPr>
  </w:style>
  <w:style w:type="character" w:styleId="af3">
    <w:name w:val="Subtle Reference"/>
    <w:uiPriority w:val="31"/>
    <w:qFormat/>
    <w:rPr>
      <w:smallCaps/>
      <w:color w:val="404040"/>
    </w:rPr>
  </w:style>
  <w:style w:type="character" w:styleId="af4">
    <w:name w:val="Intense Emphasis"/>
    <w:uiPriority w:val="21"/>
    <w:qFormat/>
    <w:rPr>
      <w:i/>
      <w:iCs/>
      <w:color w:val="5B9BD5"/>
    </w:rPr>
  </w:style>
  <w:style w:type="character" w:styleId="af5">
    <w:name w:val="Subtle Emphasis"/>
    <w:uiPriority w:val="19"/>
    <w:qFormat/>
    <w:rPr>
      <w:i/>
      <w:iCs/>
      <w:color w:val="404040"/>
    </w:rPr>
  </w:style>
  <w:style w:type="character" w:customStyle="1" w:styleId="af6">
    <w:name w:val="明显引用 字符"/>
    <w:link w:val="af7"/>
    <w:uiPriority w:val="30"/>
    <w:rPr>
      <w:i/>
      <w:iCs/>
      <w:color w:val="5B9BD5"/>
    </w:rPr>
  </w:style>
  <w:style w:type="paragraph" w:styleId="af7">
    <w:name w:val="Intense Quote"/>
    <w:basedOn w:val="a"/>
    <w:next w:val="a"/>
    <w:link w:val="af6"/>
    <w:uiPriority w:val="30"/>
    <w:qFormat/>
    <w:pPr>
      <w:pBdr>
        <w:top w:val="single" w:sz="4" w:space="10" w:color="5B9BD5"/>
        <w:bottom w:val="single" w:sz="4" w:space="10" w:color="5B9BD5"/>
      </w:pBdr>
      <w:spacing w:before="360" w:after="360"/>
      <w:ind w:left="864" w:right="864"/>
      <w:jc w:val="center"/>
    </w:pPr>
    <w:rPr>
      <w:i/>
      <w:iCs/>
      <w:color w:val="5B9BD5"/>
    </w:rPr>
  </w:style>
  <w:style w:type="paragraph" w:customStyle="1" w:styleId="TableParagraph">
    <w:name w:val="Table Paragraph"/>
    <w:basedOn w:val="a"/>
    <w:uiPriority w:val="1"/>
    <w:qFormat/>
    <w:rPr>
      <w:rFonts w:ascii="仿宋" w:eastAsia="仿宋" w:hAnsi="仿宋" w:cs="仿宋"/>
    </w:rPr>
  </w:style>
  <w:style w:type="paragraph" w:styleId="af8">
    <w:name w:val="List Paragraph"/>
    <w:basedOn w:val="a"/>
    <w:uiPriority w:val="34"/>
    <w:qFormat/>
    <w:pPr>
      <w:ind w:firstLineChars="200" w:firstLine="420"/>
    </w:pPr>
  </w:style>
  <w:style w:type="paragraph" w:styleId="af9">
    <w:name w:val="No Spacing"/>
    <w:uiPriority w:val="1"/>
    <w:qFormat/>
    <w:rPr>
      <w:sz w:val="22"/>
      <w:szCs w:val="22"/>
    </w:rPr>
  </w:style>
  <w:style w:type="paragraph" w:styleId="TOC">
    <w:name w:val="TOC Heading"/>
    <w:basedOn w:val="1"/>
    <w:next w:val="a"/>
    <w:uiPriority w:val="39"/>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324</Words>
  <Characters>1851</Characters>
  <Application>Microsoft Office Word</Application>
  <DocSecurity>0</DocSecurity>
  <PresentationFormat/>
  <Lines>15</Lines>
  <Paragraphs>4</Paragraphs>
  <Slides>0</Slides>
  <Notes>0</Notes>
  <HiddenSlides>0</HiddenSlides>
  <MMClips>0</MMClips>
  <ScaleCrop>false</ScaleCrop>
  <Manager/>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博 王</cp:lastModifiedBy>
  <cp:revision>3</cp:revision>
  <dcterms:created xsi:type="dcterms:W3CDTF">2026-02-01T12:27:00Z</dcterms:created>
  <dcterms:modified xsi:type="dcterms:W3CDTF">2026-02-01T12:38:00Z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AE8D4278DC4E29174FDD7E692A96514F_33</vt:lpwstr>
  </property>
  <property fmtid="{D5CDD505-2E9C-101B-9397-08002B2CF9AE}" pid="4" name="KSOTemplateDocerSaveRecord">
    <vt:lpwstr>eyJoZGlkIjoiOTc2NmU4NTk4ZWIyZmZiMWM0YmQxMzBiNjUyZjRhYmIiLCJ1c2VySWQiOiIyNzAxMzE4MTAifQ==</vt:lpwstr>
  </property>
</Properties>
</file>