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79C1" w14:textId="5C7CEFC1" w:rsidR="008630B1" w:rsidRPr="000C069E" w:rsidRDefault="003145CF" w:rsidP="007D3BBE">
      <w:pPr>
        <w:spacing w:afterLines="50" w:after="120" w:line="560" w:lineRule="exact"/>
        <w:jc w:val="center"/>
        <w:rPr>
          <w:rFonts w:ascii="方正小标宋简体" w:eastAsia="方正小标宋简体" w:hAnsi="黑体" w:cs="黑体"/>
          <w:sz w:val="44"/>
          <w:szCs w:val="44"/>
          <w:lang w:eastAsia="zh-CN"/>
        </w:rPr>
      </w:pPr>
      <w:r w:rsidRPr="000C069E">
        <w:rPr>
          <w:rFonts w:ascii="方正小标宋简体" w:eastAsia="方正小标宋简体" w:hAnsi="黑体" w:cs="黑体" w:hint="eastAsia"/>
          <w:spacing w:val="7"/>
          <w:sz w:val="44"/>
          <w:szCs w:val="44"/>
          <w:lang w:eastAsia="zh-CN"/>
        </w:rPr>
        <w:t>食品工程与营养科学学院2025年博士研究生</w:t>
      </w:r>
      <w:r w:rsidRPr="000C069E">
        <w:rPr>
          <w:rFonts w:ascii="方正小标宋简体" w:eastAsia="方正小标宋简体" w:hAnsi="黑体" w:cs="黑体" w:hint="eastAsia"/>
          <w:spacing w:val="6"/>
          <w:sz w:val="44"/>
          <w:szCs w:val="44"/>
          <w:lang w:eastAsia="zh-CN"/>
        </w:rPr>
        <w:t>招生办法</w:t>
      </w:r>
    </w:p>
    <w:p w14:paraId="1374BD81" w14:textId="3651C296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color w:val="000000" w:themeColor="text1"/>
          <w:spacing w:val="3"/>
          <w:sz w:val="28"/>
          <w:szCs w:val="28"/>
          <w:lang w:eastAsia="zh-CN"/>
        </w:rPr>
      </w:pPr>
      <w:r>
        <w:rPr>
          <w:spacing w:val="7"/>
          <w:sz w:val="28"/>
          <w:szCs w:val="28"/>
          <w:lang w:eastAsia="zh-CN"/>
        </w:rPr>
        <w:t>本单位共计划招收</w:t>
      </w:r>
      <w:r>
        <w:rPr>
          <w:color w:val="000000" w:themeColor="text1"/>
          <w:spacing w:val="7"/>
          <w:sz w:val="28"/>
          <w:szCs w:val="28"/>
          <w:lang w:eastAsia="zh-CN"/>
        </w:rPr>
        <w:t>博士研究生</w:t>
      </w:r>
      <w:r>
        <w:rPr>
          <w:rFonts w:hint="eastAsia"/>
          <w:color w:val="000000" w:themeColor="text1"/>
          <w:spacing w:val="7"/>
          <w:sz w:val="28"/>
          <w:szCs w:val="28"/>
          <w:lang w:eastAsia="zh-CN"/>
        </w:rPr>
        <w:t>5</w:t>
      </w:r>
      <w:r>
        <w:rPr>
          <w:color w:val="000000" w:themeColor="text1"/>
          <w:spacing w:val="7"/>
          <w:sz w:val="28"/>
          <w:szCs w:val="28"/>
          <w:lang w:eastAsia="zh-CN"/>
        </w:rPr>
        <w:t>名，其中包括</w:t>
      </w:r>
      <w:r>
        <w:rPr>
          <w:color w:val="000000" w:themeColor="text1"/>
          <w:spacing w:val="1"/>
          <w:sz w:val="28"/>
          <w:szCs w:val="28"/>
          <w:lang w:eastAsia="zh-CN"/>
        </w:rPr>
        <w:t>硕博连读</w:t>
      </w:r>
      <w:r>
        <w:rPr>
          <w:rFonts w:hint="eastAsia"/>
          <w:color w:val="000000" w:themeColor="text1"/>
          <w:spacing w:val="1"/>
          <w:sz w:val="28"/>
          <w:szCs w:val="28"/>
          <w:lang w:eastAsia="zh-CN"/>
        </w:rPr>
        <w:t>2</w:t>
      </w:r>
      <w:r>
        <w:rPr>
          <w:color w:val="000000" w:themeColor="text1"/>
          <w:spacing w:val="1"/>
          <w:sz w:val="28"/>
          <w:szCs w:val="28"/>
          <w:lang w:eastAsia="zh-CN"/>
        </w:rPr>
        <w:t>名</w:t>
      </w:r>
      <w:r>
        <w:rPr>
          <w:rFonts w:hint="eastAsia"/>
          <w:color w:val="000000" w:themeColor="text1"/>
          <w:spacing w:val="1"/>
          <w:sz w:val="28"/>
          <w:szCs w:val="28"/>
          <w:lang w:eastAsia="zh-CN"/>
        </w:rPr>
        <w:t>，</w:t>
      </w:r>
      <w:proofErr w:type="gramStart"/>
      <w:r>
        <w:rPr>
          <w:color w:val="000000" w:themeColor="text1"/>
          <w:spacing w:val="7"/>
          <w:sz w:val="28"/>
          <w:szCs w:val="28"/>
          <w:lang w:eastAsia="zh-CN"/>
        </w:rPr>
        <w:t>少民骨干</w:t>
      </w:r>
      <w:proofErr w:type="gramEnd"/>
      <w:r>
        <w:rPr>
          <w:rFonts w:hint="eastAsia"/>
          <w:color w:val="000000" w:themeColor="text1"/>
          <w:spacing w:val="1"/>
          <w:sz w:val="28"/>
          <w:szCs w:val="28"/>
          <w:lang w:eastAsia="zh-CN"/>
        </w:rPr>
        <w:t>1</w:t>
      </w:r>
      <w:r>
        <w:rPr>
          <w:color w:val="000000" w:themeColor="text1"/>
          <w:spacing w:val="1"/>
          <w:sz w:val="28"/>
          <w:szCs w:val="28"/>
          <w:lang w:eastAsia="zh-CN"/>
        </w:rPr>
        <w:t>名。我院</w:t>
      </w:r>
      <w:r>
        <w:rPr>
          <w:color w:val="000000" w:themeColor="text1"/>
          <w:spacing w:val="-61"/>
          <w:sz w:val="28"/>
          <w:szCs w:val="28"/>
          <w:lang w:eastAsia="zh-CN"/>
        </w:rPr>
        <w:t xml:space="preserve"> </w:t>
      </w:r>
      <w:r>
        <w:rPr>
          <w:color w:val="000000" w:themeColor="text1"/>
          <w:spacing w:val="1"/>
          <w:sz w:val="28"/>
          <w:szCs w:val="28"/>
          <w:lang w:eastAsia="zh-CN"/>
        </w:rPr>
        <w:t>202</w:t>
      </w:r>
      <w:r>
        <w:rPr>
          <w:rFonts w:hint="eastAsia"/>
          <w:color w:val="000000" w:themeColor="text1"/>
          <w:spacing w:val="1"/>
          <w:sz w:val="28"/>
          <w:szCs w:val="28"/>
          <w:lang w:eastAsia="zh-CN"/>
        </w:rPr>
        <w:t>5</w:t>
      </w:r>
      <w:r>
        <w:rPr>
          <w:color w:val="000000" w:themeColor="text1"/>
          <w:spacing w:val="1"/>
          <w:sz w:val="28"/>
          <w:szCs w:val="28"/>
          <w:lang w:eastAsia="zh-CN"/>
        </w:rPr>
        <w:t>年博士研究生招生专业目录</w:t>
      </w:r>
      <w:r>
        <w:rPr>
          <w:color w:val="000000" w:themeColor="text1"/>
          <w:spacing w:val="2"/>
          <w:sz w:val="28"/>
          <w:szCs w:val="28"/>
          <w:lang w:eastAsia="zh-CN"/>
        </w:rPr>
        <w:t>中所列的各学科方向，均采用“申请-考核”的方式招录博士</w:t>
      </w:r>
      <w:r>
        <w:rPr>
          <w:color w:val="000000" w:themeColor="text1"/>
          <w:spacing w:val="3"/>
          <w:sz w:val="28"/>
          <w:szCs w:val="28"/>
          <w:lang w:eastAsia="zh-CN"/>
        </w:rPr>
        <w:t>研究生，具体方向和目录如下：</w:t>
      </w:r>
    </w:p>
    <w:p w14:paraId="06E996C0" w14:textId="77777777" w:rsidR="008630B1" w:rsidRDefault="003145CF" w:rsidP="007D3BBE">
      <w:pPr>
        <w:spacing w:line="560" w:lineRule="exact"/>
        <w:ind w:firstLineChars="200" w:firstLine="556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28"/>
          <w:szCs w:val="28"/>
          <w:lang w:eastAsia="zh-CN"/>
        </w:rPr>
        <w:t>一、</w:t>
      </w:r>
      <w:r>
        <w:rPr>
          <w:rFonts w:ascii="宋体" w:eastAsia="宋体" w:hAnsi="宋体" w:cs="宋体"/>
          <w:b/>
          <w:bCs/>
          <w:spacing w:val="-3"/>
          <w:sz w:val="28"/>
          <w:szCs w:val="28"/>
          <w:lang w:eastAsia="zh-CN"/>
        </w:rPr>
        <w:t>招生专业及研究方向，外国语及业务水平要求</w:t>
      </w:r>
    </w:p>
    <w:p w14:paraId="0E33FB69" w14:textId="77777777" w:rsidR="008630B1" w:rsidRDefault="003145CF" w:rsidP="007D3BBE">
      <w:pPr>
        <w:spacing w:afterLines="50" w:after="120" w:line="560" w:lineRule="exact"/>
        <w:ind w:firstLineChars="200" w:firstLine="574"/>
        <w:jc w:val="both"/>
        <w:rPr>
          <w:rFonts w:ascii="仿宋" w:eastAsia="仿宋" w:hAnsi="仿宋" w:cs="仿宋"/>
          <w:spacing w:val="7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7"/>
          <w:sz w:val="28"/>
          <w:szCs w:val="28"/>
          <w:lang w:eastAsia="zh-CN"/>
        </w:rPr>
        <w:t>（一）招生专业目录</w:t>
      </w:r>
    </w:p>
    <w:tbl>
      <w:tblPr>
        <w:tblStyle w:val="TableNormal"/>
        <w:tblW w:w="801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2515"/>
        <w:gridCol w:w="1265"/>
        <w:gridCol w:w="888"/>
        <w:gridCol w:w="1909"/>
      </w:tblGrid>
      <w:tr w:rsidR="008630B1" w14:paraId="6FAF12E0" w14:textId="77777777" w:rsidTr="00CC3250">
        <w:trPr>
          <w:trHeight w:val="885"/>
          <w:jc w:val="center"/>
        </w:trPr>
        <w:tc>
          <w:tcPr>
            <w:tcW w:w="1433" w:type="dxa"/>
            <w:vAlign w:val="center"/>
          </w:tcPr>
          <w:p w14:paraId="0096AFEB" w14:textId="77777777" w:rsidR="008630B1" w:rsidRDefault="003145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0"/>
                <w:sz w:val="28"/>
                <w:szCs w:val="28"/>
                <w:lang w:eastAsia="zh-CN"/>
              </w:rPr>
              <w:t>招生专业</w:t>
            </w: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9"/>
                <w:sz w:val="28"/>
                <w:szCs w:val="28"/>
              </w:rPr>
              <w:t>名称及代码</w:t>
            </w:r>
            <w:proofErr w:type="spellEnd"/>
          </w:p>
        </w:tc>
        <w:tc>
          <w:tcPr>
            <w:tcW w:w="2515" w:type="dxa"/>
            <w:vAlign w:val="center"/>
          </w:tcPr>
          <w:p w14:paraId="13B5C1F4" w14:textId="77777777" w:rsidR="008630B1" w:rsidRDefault="003145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7"/>
                <w:sz w:val="28"/>
                <w:szCs w:val="28"/>
              </w:rPr>
              <w:t>研究方向</w:t>
            </w:r>
            <w:proofErr w:type="spellEnd"/>
          </w:p>
        </w:tc>
        <w:tc>
          <w:tcPr>
            <w:tcW w:w="1265" w:type="dxa"/>
            <w:vAlign w:val="center"/>
          </w:tcPr>
          <w:p w14:paraId="72DEFD79" w14:textId="77777777" w:rsidR="008630B1" w:rsidRDefault="003145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pacing w:val="-7"/>
                <w:sz w:val="28"/>
                <w:szCs w:val="28"/>
              </w:rPr>
              <w:t>导师姓名</w:t>
            </w:r>
            <w:proofErr w:type="spellEnd"/>
          </w:p>
        </w:tc>
        <w:tc>
          <w:tcPr>
            <w:tcW w:w="888" w:type="dxa"/>
            <w:vAlign w:val="center"/>
          </w:tcPr>
          <w:p w14:paraId="4B34D464" w14:textId="77777777" w:rsidR="008630B1" w:rsidRDefault="003145C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eastAsia="zh-CN"/>
              </w:rPr>
              <w:t>外国语语种</w:t>
            </w:r>
          </w:p>
        </w:tc>
        <w:tc>
          <w:tcPr>
            <w:tcW w:w="1909" w:type="dxa"/>
            <w:vAlign w:val="center"/>
          </w:tcPr>
          <w:p w14:paraId="62B240A5" w14:textId="77777777" w:rsidR="008630B1" w:rsidRDefault="003145CF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业务水平</w:t>
            </w:r>
            <w:proofErr w:type="spellEnd"/>
          </w:p>
          <w:p w14:paraId="49432C78" w14:textId="77777777" w:rsidR="008630B1" w:rsidRDefault="003145C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测试科目</w:t>
            </w:r>
            <w:proofErr w:type="spellEnd"/>
          </w:p>
        </w:tc>
      </w:tr>
      <w:tr w:rsidR="008630B1" w14:paraId="77394712" w14:textId="77777777" w:rsidTr="00CC3250">
        <w:trPr>
          <w:trHeight w:val="627"/>
          <w:jc w:val="center"/>
        </w:trPr>
        <w:tc>
          <w:tcPr>
            <w:tcW w:w="1433" w:type="dxa"/>
            <w:vMerge w:val="restart"/>
            <w:tcBorders>
              <w:bottom w:val="nil"/>
            </w:tcBorders>
            <w:vAlign w:val="center"/>
          </w:tcPr>
          <w:p w14:paraId="35E71DD9" w14:textId="77777777" w:rsidR="008630B1" w:rsidRDefault="003145CF" w:rsidP="000C069E">
            <w:pP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28"/>
                <w:szCs w:val="28"/>
                <w:lang w:eastAsia="zh-CN"/>
              </w:rPr>
              <w:t>0832</w:t>
            </w:r>
          </w:p>
          <w:p w14:paraId="4072EF9F" w14:textId="77777777" w:rsidR="008630B1" w:rsidRDefault="003145CF" w:rsidP="000C069E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28"/>
                <w:szCs w:val="28"/>
                <w:lang w:eastAsia="zh-CN"/>
              </w:rPr>
              <w:t>食品科学与工程</w:t>
            </w:r>
          </w:p>
        </w:tc>
        <w:tc>
          <w:tcPr>
            <w:tcW w:w="2515" w:type="dxa"/>
            <w:vAlign w:val="center"/>
          </w:tcPr>
          <w:p w14:paraId="1F1C1524" w14:textId="77777777" w:rsidR="008630B1" w:rsidRDefault="003145CF" w:rsidP="000C069E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  <w:lang w:eastAsia="zh-CN"/>
              </w:rPr>
              <w:t>食品营养与健康</w:t>
            </w:r>
          </w:p>
        </w:tc>
        <w:tc>
          <w:tcPr>
            <w:tcW w:w="1265" w:type="dxa"/>
            <w:vAlign w:val="center"/>
          </w:tcPr>
          <w:p w14:paraId="1363D043" w14:textId="77777777" w:rsidR="008630B1" w:rsidRDefault="003145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>杨兴斌</w:t>
            </w: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 xml:space="preserve">#   </w:t>
            </w: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>刘永峰</w:t>
            </w: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>李婷</w:t>
            </w:r>
          </w:p>
        </w:tc>
        <w:tc>
          <w:tcPr>
            <w:tcW w:w="888" w:type="dxa"/>
            <w:vMerge w:val="restart"/>
            <w:vAlign w:val="center"/>
          </w:tcPr>
          <w:p w14:paraId="4CB0AF49" w14:textId="77777777" w:rsidR="008630B1" w:rsidRDefault="003145CF">
            <w:pPr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  <w:t>英语</w:t>
            </w:r>
          </w:p>
        </w:tc>
        <w:tc>
          <w:tcPr>
            <w:tcW w:w="1909" w:type="dxa"/>
            <w:vMerge w:val="restart"/>
            <w:vAlign w:val="center"/>
          </w:tcPr>
          <w:p w14:paraId="7BDA6D77" w14:textId="77777777" w:rsidR="008630B1" w:rsidRDefault="003145CF" w:rsidP="00CC3250">
            <w:pPr>
              <w:rPr>
                <w:rFonts w:ascii="仿宋" w:eastAsia="仿宋" w:hAnsi="仿宋" w:cs="仿宋"/>
                <w:spacing w:val="-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>《食品化学综合》， 内容包括：食品化学、食品生物化学</w:t>
            </w:r>
          </w:p>
        </w:tc>
      </w:tr>
      <w:tr w:rsidR="008630B1" w14:paraId="41EF5FCE" w14:textId="77777777" w:rsidTr="00CC3250">
        <w:trPr>
          <w:trHeight w:val="628"/>
          <w:jc w:val="center"/>
        </w:trPr>
        <w:tc>
          <w:tcPr>
            <w:tcW w:w="1433" w:type="dxa"/>
            <w:vMerge/>
            <w:tcBorders>
              <w:top w:val="nil"/>
              <w:bottom w:val="nil"/>
            </w:tcBorders>
            <w:vAlign w:val="center"/>
          </w:tcPr>
          <w:p w14:paraId="6B68683C" w14:textId="77777777" w:rsidR="008630B1" w:rsidRDefault="008630B1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  <w:vAlign w:val="center"/>
          </w:tcPr>
          <w:p w14:paraId="3585D682" w14:textId="77777777" w:rsidR="008630B1" w:rsidRDefault="003145CF" w:rsidP="000C069E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  <w:t>食品加工与工程技术</w:t>
            </w:r>
          </w:p>
        </w:tc>
        <w:tc>
          <w:tcPr>
            <w:tcW w:w="1265" w:type="dxa"/>
            <w:vAlign w:val="center"/>
          </w:tcPr>
          <w:p w14:paraId="6A8315FC" w14:textId="77777777" w:rsidR="008630B1" w:rsidRDefault="003145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仿宋" w:hAnsi="Times New Roman" w:cs="Times New Roman"/>
                <w:spacing w:val="-3"/>
                <w:sz w:val="28"/>
                <w:szCs w:val="28"/>
                <w:lang w:eastAsia="zh-CN"/>
              </w:rPr>
              <w:t>胡新中</w:t>
            </w:r>
            <w:proofErr w:type="gramEnd"/>
            <w:r>
              <w:rPr>
                <w:rFonts w:ascii="Times New Roman" w:eastAsia="仿宋" w:hAnsi="Times New Roman" w:cs="Times New Roman"/>
                <w:spacing w:val="-3"/>
                <w:sz w:val="28"/>
                <w:szCs w:val="28"/>
                <w:lang w:eastAsia="zh-CN"/>
              </w:rPr>
              <w:t xml:space="preserve">*   </w:t>
            </w:r>
            <w:r>
              <w:rPr>
                <w:rFonts w:ascii="Times New Roman" w:eastAsia="仿宋" w:hAnsi="Times New Roman" w:cs="Times New Roman"/>
                <w:spacing w:val="-3"/>
                <w:sz w:val="28"/>
                <w:szCs w:val="28"/>
                <w:lang w:eastAsia="zh-CN"/>
              </w:rPr>
              <w:t>孟永宏</w:t>
            </w:r>
            <w:r>
              <w:rPr>
                <w:rFonts w:ascii="Times New Roman" w:eastAsia="仿宋" w:hAnsi="Times New Roman" w:cs="Times New Roman"/>
                <w:spacing w:val="-3"/>
                <w:sz w:val="28"/>
                <w:szCs w:val="28"/>
                <w:lang w:eastAsia="zh-CN"/>
              </w:rPr>
              <w:t xml:space="preserve">#   </w:t>
            </w:r>
            <w:r>
              <w:rPr>
                <w:rFonts w:ascii="Times New Roman" w:eastAsia="仿宋" w:hAnsi="Times New Roman" w:cs="Times New Roman"/>
                <w:spacing w:val="-3"/>
                <w:sz w:val="28"/>
                <w:szCs w:val="28"/>
                <w:lang w:eastAsia="zh-CN"/>
              </w:rPr>
              <w:t>张宝善</w:t>
            </w:r>
            <w:r>
              <w:rPr>
                <w:rFonts w:ascii="Times New Roman" w:eastAsia="仿宋" w:hAnsi="Times New Roman" w:cs="Times New Roman"/>
                <w:spacing w:val="-3"/>
                <w:sz w:val="28"/>
                <w:szCs w:val="28"/>
                <w:lang w:eastAsia="zh-CN"/>
              </w:rPr>
              <w:t xml:space="preserve">*   </w:t>
            </w:r>
            <w:r>
              <w:rPr>
                <w:rFonts w:ascii="Times New Roman" w:eastAsia="仿宋" w:hAnsi="Times New Roman" w:cs="Times New Roman"/>
                <w:spacing w:val="-3"/>
                <w:sz w:val="28"/>
                <w:szCs w:val="28"/>
                <w:lang w:eastAsia="zh-CN"/>
              </w:rPr>
              <w:t>张清安</w:t>
            </w:r>
            <w:r>
              <w:rPr>
                <w:rFonts w:ascii="Times New Roman" w:eastAsia="仿宋" w:hAnsi="Times New Roman" w:cs="Times New Roman"/>
                <w:spacing w:val="-3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888" w:type="dxa"/>
            <w:vMerge/>
            <w:vAlign w:val="center"/>
          </w:tcPr>
          <w:p w14:paraId="36FD1DAF" w14:textId="77777777" w:rsidR="008630B1" w:rsidRDefault="008630B1">
            <w:pPr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</w:p>
        </w:tc>
        <w:tc>
          <w:tcPr>
            <w:tcW w:w="1909" w:type="dxa"/>
            <w:vMerge/>
            <w:vAlign w:val="center"/>
          </w:tcPr>
          <w:p w14:paraId="5B915962" w14:textId="77777777" w:rsidR="008630B1" w:rsidRDefault="008630B1">
            <w:pPr>
              <w:jc w:val="center"/>
              <w:rPr>
                <w:rFonts w:ascii="仿宋" w:eastAsia="仿宋" w:hAnsi="仿宋" w:cs="仿宋"/>
                <w:spacing w:val="-3"/>
                <w:sz w:val="28"/>
                <w:szCs w:val="28"/>
                <w:lang w:eastAsia="zh-CN"/>
              </w:rPr>
            </w:pPr>
          </w:p>
        </w:tc>
      </w:tr>
      <w:tr w:rsidR="008630B1" w14:paraId="461BFAEE" w14:textId="77777777" w:rsidTr="00CC3250">
        <w:trPr>
          <w:trHeight w:val="632"/>
          <w:jc w:val="center"/>
        </w:trPr>
        <w:tc>
          <w:tcPr>
            <w:tcW w:w="1433" w:type="dxa"/>
            <w:vMerge/>
            <w:tcBorders>
              <w:top w:val="nil"/>
            </w:tcBorders>
            <w:vAlign w:val="center"/>
          </w:tcPr>
          <w:p w14:paraId="173B33F6" w14:textId="77777777" w:rsidR="008630B1" w:rsidRDefault="008630B1">
            <w:pPr>
              <w:jc w:val="center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5" w:type="dxa"/>
            <w:vAlign w:val="center"/>
          </w:tcPr>
          <w:p w14:paraId="572385F7" w14:textId="77777777" w:rsidR="008630B1" w:rsidRDefault="003145CF" w:rsidP="000C069E">
            <w:pPr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食品</w:t>
            </w:r>
            <w:proofErr w:type="spellEnd"/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  <w:lang w:eastAsia="zh-CN"/>
              </w:rPr>
              <w:t>化学与安全控制</w:t>
            </w:r>
          </w:p>
        </w:tc>
        <w:tc>
          <w:tcPr>
            <w:tcW w:w="1265" w:type="dxa"/>
            <w:vAlign w:val="center"/>
          </w:tcPr>
          <w:p w14:paraId="08D74919" w14:textId="77777777" w:rsidR="008630B1" w:rsidRDefault="003145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>田洪磊</w:t>
            </w: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 xml:space="preserve">*   </w:t>
            </w: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>孔庆军</w:t>
            </w: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 xml:space="preserve">*   </w:t>
            </w: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>詹萍</w:t>
            </w:r>
            <w:r>
              <w:rPr>
                <w:rFonts w:ascii="Times New Roman" w:eastAsia="仿宋" w:hAnsi="Times New Roman" w:cs="Times New Roman"/>
                <w:spacing w:val="-2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888" w:type="dxa"/>
            <w:vMerge/>
            <w:vAlign w:val="center"/>
          </w:tcPr>
          <w:p w14:paraId="73C0FA9E" w14:textId="77777777" w:rsidR="008630B1" w:rsidRDefault="008630B1">
            <w:pPr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909" w:type="dxa"/>
            <w:vMerge/>
            <w:vAlign w:val="center"/>
          </w:tcPr>
          <w:p w14:paraId="29B7D3A4" w14:textId="77777777" w:rsidR="008630B1" w:rsidRDefault="008630B1">
            <w:pPr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</w:tbl>
    <w:p w14:paraId="74CC399B" w14:textId="77777777" w:rsidR="008630B1" w:rsidRDefault="003145CF" w:rsidP="007D3BBE">
      <w:pPr>
        <w:pStyle w:val="a3"/>
        <w:spacing w:line="560" w:lineRule="exact"/>
        <w:ind w:firstLineChars="200" w:firstLine="576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hint="eastAsia"/>
          <w:b/>
          <w:bCs/>
          <w:spacing w:val="7"/>
          <w:sz w:val="28"/>
          <w:szCs w:val="28"/>
          <w:lang w:eastAsia="zh-CN"/>
        </w:rPr>
        <w:t>备注：</w:t>
      </w:r>
      <w:r>
        <w:rPr>
          <w:rFonts w:hint="eastAsia"/>
          <w:spacing w:val="7"/>
          <w:sz w:val="28"/>
          <w:szCs w:val="28"/>
          <w:lang w:eastAsia="zh-CN"/>
        </w:rPr>
        <w:t>姓名后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加注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#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号的导师已招收硕博连读考生，加注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*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号的导师只招收少数民族骨干计划考生。</w:t>
      </w:r>
    </w:p>
    <w:p w14:paraId="647ACB2F" w14:textId="77777777" w:rsidR="008630B1" w:rsidRDefault="003145CF" w:rsidP="007D3BBE">
      <w:pPr>
        <w:spacing w:line="560" w:lineRule="exact"/>
        <w:ind w:firstLineChars="200" w:firstLine="574"/>
        <w:jc w:val="both"/>
        <w:rPr>
          <w:rFonts w:ascii="仿宋" w:eastAsia="仿宋" w:hAnsi="仿宋" w:cs="仿宋"/>
          <w:spacing w:val="7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7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pacing w:val="7"/>
          <w:sz w:val="28"/>
          <w:szCs w:val="28"/>
          <w:lang w:eastAsia="zh-CN"/>
        </w:rPr>
        <w:t>二</w:t>
      </w:r>
      <w:r>
        <w:rPr>
          <w:rFonts w:ascii="仿宋" w:eastAsia="仿宋" w:hAnsi="仿宋" w:cs="仿宋"/>
          <w:spacing w:val="7"/>
          <w:sz w:val="28"/>
          <w:szCs w:val="28"/>
          <w:lang w:eastAsia="zh-CN"/>
        </w:rPr>
        <w:t>）外国语水平要求</w:t>
      </w:r>
    </w:p>
    <w:p w14:paraId="69FF71D8" w14:textId="77777777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30"/>
          <w:szCs w:val="30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英语成绩（水平）满足以下条件之一：全国大学英语六级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425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分及以上（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年内有效）；本科或硕士为全日制英语语言文学相应专业毕业，且获得国家英语专业四级及以上等级考试合格证书；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在相应英语国家获得硕士学位；新托福（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IBT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）成绩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80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分及以上（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年内有效）；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雅思成绩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6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分及以上（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年内有效）；新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GRE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考试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lastRenderedPageBreak/>
        <w:t xml:space="preserve">Verbal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成绩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154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分及以上（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年内有效）；或近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3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年内以第一作者身份发表全英文学术论文。</w:t>
      </w:r>
    </w:p>
    <w:p w14:paraId="07BF67EE" w14:textId="77777777" w:rsidR="008630B1" w:rsidRDefault="003145CF" w:rsidP="007D3BBE">
      <w:pPr>
        <w:spacing w:line="560" w:lineRule="exact"/>
        <w:ind w:firstLineChars="200" w:firstLine="574"/>
        <w:jc w:val="both"/>
        <w:rPr>
          <w:rFonts w:ascii="仿宋" w:eastAsia="仿宋" w:hAnsi="仿宋" w:cs="仿宋"/>
          <w:spacing w:val="7"/>
          <w:sz w:val="28"/>
          <w:szCs w:val="28"/>
          <w:lang w:eastAsia="zh-CN"/>
        </w:rPr>
      </w:pPr>
      <w:r>
        <w:rPr>
          <w:rFonts w:ascii="仿宋" w:eastAsia="仿宋" w:hAnsi="仿宋" w:cs="仿宋"/>
          <w:spacing w:val="7"/>
          <w:sz w:val="28"/>
          <w:szCs w:val="28"/>
          <w:lang w:eastAsia="zh-CN"/>
        </w:rPr>
        <w:t>（</w:t>
      </w:r>
      <w:r>
        <w:rPr>
          <w:rFonts w:ascii="仿宋" w:eastAsia="仿宋" w:hAnsi="仿宋" w:cs="仿宋" w:hint="eastAsia"/>
          <w:spacing w:val="7"/>
          <w:sz w:val="28"/>
          <w:szCs w:val="28"/>
          <w:lang w:eastAsia="zh-CN"/>
        </w:rPr>
        <w:t>三</w:t>
      </w:r>
      <w:r>
        <w:rPr>
          <w:rFonts w:ascii="仿宋" w:eastAsia="仿宋" w:hAnsi="仿宋" w:cs="仿宋"/>
          <w:spacing w:val="7"/>
          <w:sz w:val="28"/>
          <w:szCs w:val="28"/>
          <w:lang w:eastAsia="zh-CN"/>
        </w:rPr>
        <w:t>）业务要求</w:t>
      </w:r>
    </w:p>
    <w:p w14:paraId="5502BD9F" w14:textId="77777777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以第一作者或通讯作者身份发表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>（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含录用和在线发表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>）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SCI 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学术论文一篇。考生所发表的学术论文应与所报考专业密切相关。</w:t>
      </w:r>
    </w:p>
    <w:p w14:paraId="65316463" w14:textId="77777777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未达到外国语或业务水平的人员需要参加相应水平测试，测试通过者准予参加综合考核。水平测试时间及安排见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后续官网通知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。</w:t>
      </w:r>
    </w:p>
    <w:p w14:paraId="32E50BD3" w14:textId="77777777" w:rsidR="008630B1" w:rsidRDefault="003145CF" w:rsidP="007D3BBE">
      <w:pPr>
        <w:spacing w:line="560" w:lineRule="exact"/>
        <w:ind w:firstLineChars="200" w:firstLine="556"/>
        <w:jc w:val="both"/>
        <w:rPr>
          <w:rFonts w:ascii="宋体" w:eastAsia="宋体" w:hAnsi="宋体" w:cs="宋体"/>
          <w:b/>
          <w:bCs/>
          <w:spacing w:val="-3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28"/>
          <w:szCs w:val="28"/>
          <w:lang w:eastAsia="zh-CN"/>
        </w:rPr>
        <w:t>二、报考程序及要求</w:t>
      </w:r>
    </w:p>
    <w:p w14:paraId="180359AC" w14:textId="77777777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报名流程及要求见《陕西师范大学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202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年博士研究生招生简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章》。</w:t>
      </w:r>
    </w:p>
    <w:p w14:paraId="6B4EC451" w14:textId="52F385C3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（一）水平测试。外国语水平测试和业务水平测试由学校统一组织，考核时间为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2025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年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月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6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日。业务水平测试科目不指定参考书目。</w:t>
      </w:r>
    </w:p>
    <w:p w14:paraId="540029DB" w14:textId="77777777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（二）综合考核。我院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>将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组织对符合条件的申请者进行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>专业外语水平、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专业知识、科研创新能力及综合素质等方面的能力考查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>，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具体安排见后续</w:t>
      </w:r>
      <w:proofErr w:type="gramStart"/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我院官网通知</w:t>
      </w:r>
      <w:proofErr w:type="gramEnd"/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。</w:t>
      </w:r>
    </w:p>
    <w:p w14:paraId="2552A5C1" w14:textId="77777777" w:rsidR="008630B1" w:rsidRDefault="003145CF" w:rsidP="007D3BBE">
      <w:pPr>
        <w:spacing w:line="560" w:lineRule="exact"/>
        <w:ind w:firstLineChars="200" w:firstLine="556"/>
        <w:jc w:val="both"/>
        <w:rPr>
          <w:rFonts w:ascii="宋体" w:eastAsia="宋体" w:hAnsi="宋体" w:cs="宋体"/>
          <w:b/>
          <w:bCs/>
          <w:spacing w:val="-3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28"/>
          <w:szCs w:val="28"/>
          <w:lang w:eastAsia="zh-CN"/>
        </w:rPr>
        <w:t>三、其他</w:t>
      </w:r>
    </w:p>
    <w:p w14:paraId="09A10789" w14:textId="77777777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（一）我院将根据考生综合考核成绩，按照报考专业方向由高到低顺序择优录取。考生入学时须进行体检，未达到高等学校招生体检标准者，取消入学资格。</w:t>
      </w:r>
    </w:p>
    <w:p w14:paraId="0E8FDB8E" w14:textId="77777777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（二）其他未尽事宜请参阅《陕西师范大学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202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年博士研究生招生简章》。</w:t>
      </w:r>
    </w:p>
    <w:p w14:paraId="3FE68EA3" w14:textId="77777777" w:rsidR="008630B1" w:rsidRDefault="003145CF" w:rsidP="007D3BBE">
      <w:pPr>
        <w:spacing w:line="560" w:lineRule="exact"/>
        <w:ind w:firstLineChars="200" w:firstLine="556"/>
        <w:jc w:val="both"/>
        <w:rPr>
          <w:rFonts w:ascii="宋体" w:eastAsia="宋体" w:hAnsi="宋体" w:cs="宋体"/>
          <w:b/>
          <w:bCs/>
          <w:spacing w:val="-3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pacing w:val="-3"/>
          <w:sz w:val="28"/>
          <w:szCs w:val="28"/>
          <w:lang w:eastAsia="zh-CN"/>
        </w:rPr>
        <w:t>四、联系方式</w:t>
      </w:r>
    </w:p>
    <w:p w14:paraId="0AFAC89A" w14:textId="77777777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学校招办电话：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029-85310346</w:t>
      </w:r>
    </w:p>
    <w:p w14:paraId="51EE7710" w14:textId="77777777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学校招办邮箱：</w:t>
      </w:r>
      <w:hyperlink r:id="rId6" w:history="1">
        <w:r>
          <w:rPr>
            <w:rFonts w:ascii="Times New Roman" w:hAnsi="Times New Roman" w:cs="Times New Roman"/>
            <w:spacing w:val="7"/>
            <w:sz w:val="28"/>
            <w:szCs w:val="28"/>
            <w:lang w:eastAsia="zh-CN"/>
          </w:rPr>
          <w:t>yjsc</w:t>
        </w:r>
        <w:r>
          <w:rPr>
            <w:rFonts w:ascii="Times New Roman" w:hAnsi="Times New Roman" w:cs="Times New Roman" w:hint="eastAsia"/>
            <w:spacing w:val="7"/>
            <w:sz w:val="28"/>
            <w:szCs w:val="28"/>
            <w:lang w:eastAsia="zh-CN"/>
          </w:rPr>
          <w:t>4</w:t>
        </w:r>
        <w:r>
          <w:rPr>
            <w:rFonts w:ascii="Times New Roman" w:hAnsi="Times New Roman" w:cs="Times New Roman"/>
            <w:spacing w:val="7"/>
            <w:sz w:val="28"/>
            <w:szCs w:val="28"/>
            <w:lang w:eastAsia="zh-CN"/>
          </w:rPr>
          <w:t>@snnu.edu.cn</w:t>
        </w:r>
      </w:hyperlink>
    </w:p>
    <w:p w14:paraId="445A86B7" w14:textId="77777777" w:rsidR="008630B1" w:rsidRDefault="003145CF" w:rsidP="007D3BBE">
      <w:pPr>
        <w:pStyle w:val="a3"/>
        <w:spacing w:line="560" w:lineRule="exact"/>
        <w:ind w:firstLineChars="200" w:firstLine="574"/>
        <w:jc w:val="both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lastRenderedPageBreak/>
        <w:t>学院联系方式：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029-85310517   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联系人：解老师</w:t>
      </w:r>
    </w:p>
    <w:p w14:paraId="5FEEF584" w14:textId="77777777" w:rsidR="008630B1" w:rsidRDefault="008630B1" w:rsidP="007D3BBE">
      <w:pPr>
        <w:spacing w:line="560" w:lineRule="exact"/>
        <w:ind w:firstLineChars="200" w:firstLine="560"/>
        <w:jc w:val="right"/>
        <w:rPr>
          <w:sz w:val="28"/>
          <w:szCs w:val="28"/>
          <w:lang w:eastAsia="zh-CN"/>
        </w:rPr>
      </w:pPr>
    </w:p>
    <w:p w14:paraId="1CCD4510" w14:textId="77777777" w:rsidR="008630B1" w:rsidRDefault="003145CF" w:rsidP="007D3BBE">
      <w:pPr>
        <w:pStyle w:val="a3"/>
        <w:spacing w:line="560" w:lineRule="exact"/>
        <w:ind w:firstLineChars="200" w:firstLine="574"/>
        <w:jc w:val="right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食品工程与营养科学学院</w:t>
      </w:r>
    </w:p>
    <w:p w14:paraId="6D4DBD64" w14:textId="77777777" w:rsidR="008630B1" w:rsidRDefault="003145CF" w:rsidP="007D3BBE">
      <w:pPr>
        <w:pStyle w:val="a3"/>
        <w:spacing w:line="560" w:lineRule="exact"/>
        <w:ind w:firstLineChars="200" w:firstLine="574"/>
        <w:jc w:val="right"/>
        <w:rPr>
          <w:rFonts w:ascii="Times New Roman" w:hAnsi="Times New Roman" w:cs="Times New Roman"/>
          <w:spacing w:val="7"/>
          <w:sz w:val="28"/>
          <w:szCs w:val="28"/>
          <w:lang w:eastAsia="zh-CN"/>
        </w:rPr>
      </w:pP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202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年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>2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月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1</w:t>
      </w:r>
      <w:r>
        <w:rPr>
          <w:rFonts w:ascii="Times New Roman" w:hAnsi="Times New Roman" w:cs="Times New Roman" w:hint="eastAsia"/>
          <w:spacing w:val="7"/>
          <w:sz w:val="28"/>
          <w:szCs w:val="28"/>
          <w:lang w:eastAsia="zh-CN"/>
        </w:rPr>
        <w:t>9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>日</w:t>
      </w:r>
    </w:p>
    <w:p w14:paraId="3A7654CD" w14:textId="77777777" w:rsidR="008630B1" w:rsidRDefault="008630B1" w:rsidP="007D3BBE">
      <w:pPr>
        <w:jc w:val="right"/>
        <w:rPr>
          <w:sz w:val="28"/>
          <w:szCs w:val="28"/>
          <w:lang w:eastAsia="zh-CN"/>
        </w:rPr>
      </w:pPr>
    </w:p>
    <w:sectPr w:rsidR="008630B1">
      <w:pgSz w:w="11907" w:h="16839"/>
      <w:pgMar w:top="1417" w:right="1785" w:bottom="1417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1857" w14:textId="77777777" w:rsidR="008B2BAD" w:rsidRDefault="008B2BAD" w:rsidP="000C069E">
      <w:r>
        <w:separator/>
      </w:r>
    </w:p>
  </w:endnote>
  <w:endnote w:type="continuationSeparator" w:id="0">
    <w:p w14:paraId="5D157B93" w14:textId="77777777" w:rsidR="008B2BAD" w:rsidRDefault="008B2BAD" w:rsidP="000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033C" w14:textId="77777777" w:rsidR="008B2BAD" w:rsidRDefault="008B2BAD" w:rsidP="000C069E">
      <w:r>
        <w:separator/>
      </w:r>
    </w:p>
  </w:footnote>
  <w:footnote w:type="continuationSeparator" w:id="0">
    <w:p w14:paraId="5B218D84" w14:textId="77777777" w:rsidR="008B2BAD" w:rsidRDefault="008B2BAD" w:rsidP="000C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F5"/>
    <w:rsid w:val="000C069E"/>
    <w:rsid w:val="002519D8"/>
    <w:rsid w:val="002F5A96"/>
    <w:rsid w:val="003145CF"/>
    <w:rsid w:val="0033387D"/>
    <w:rsid w:val="004E1813"/>
    <w:rsid w:val="006B3DDF"/>
    <w:rsid w:val="00736223"/>
    <w:rsid w:val="007D3BBE"/>
    <w:rsid w:val="008630B1"/>
    <w:rsid w:val="008B2BAD"/>
    <w:rsid w:val="00A917BE"/>
    <w:rsid w:val="00B25385"/>
    <w:rsid w:val="00C846F5"/>
    <w:rsid w:val="00CC3250"/>
    <w:rsid w:val="00FE6FBC"/>
    <w:rsid w:val="040659AB"/>
    <w:rsid w:val="0F0405A6"/>
    <w:rsid w:val="1E655A57"/>
    <w:rsid w:val="2BA2368E"/>
    <w:rsid w:val="2F436DD0"/>
    <w:rsid w:val="31830632"/>
    <w:rsid w:val="3D6A265E"/>
    <w:rsid w:val="45C2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9F9449-4C6C-4A86-9D1B-A87646C3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0C06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C069E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0C06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C069E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c3@sn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</dc:creator>
  <cp:lastModifiedBy>博 王</cp:lastModifiedBy>
  <cp:revision>10</cp:revision>
  <dcterms:created xsi:type="dcterms:W3CDTF">2025-01-17T03:42:00Z</dcterms:created>
  <dcterms:modified xsi:type="dcterms:W3CDTF">2025-02-20T03:32:00Z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2025-01-17T11:22:33Z</vt:filetime>
  </property>
  <property fmtid="{D5CDD505-2E9C-101B-9397-08002B2CF9AE}" pid="4" name="KSOProductBuildVer">
    <vt:lpwstr>2052-12.1.0.19770</vt:lpwstr>
  </property>
  <property fmtid="{D5CDD505-2E9C-101B-9397-08002B2CF9AE}" pid="5" name="ICV">
    <vt:lpwstr>8C902322EF034D8BA075E723795DDE95_13</vt:lpwstr>
  </property>
  <property fmtid="{D5CDD505-2E9C-101B-9397-08002B2CF9AE}" pid="6" name="KSOTemplateDocerSaveRecord">
    <vt:lpwstr>eyJoZGlkIjoiOTYzNGJlMjU4Njg4ZmRmNzExZTk5YmFiNDk4M2IzODYiLCJ1c2VySWQiOiI1MzU3MDI0ODEifQ==</vt:lpwstr>
  </property>
</Properties>
</file>